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CBA1" w14:textId="77777777" w:rsidR="00376EAA" w:rsidRPr="00376EAA" w:rsidRDefault="00376EAA" w:rsidP="00376EAA">
      <w:pPr>
        <w:rPr>
          <w:rFonts w:asciiTheme="minorHAnsi" w:hAnsiTheme="minorHAnsi" w:cstheme="minorHAnsi"/>
          <w:b/>
          <w:sz w:val="28"/>
          <w:szCs w:val="28"/>
        </w:rPr>
      </w:pPr>
      <w:r w:rsidRPr="00376EAA">
        <w:rPr>
          <w:rFonts w:asciiTheme="minorHAnsi" w:hAnsiTheme="minorHAnsi" w:cstheme="minorHAnsi"/>
          <w:b/>
          <w:sz w:val="28"/>
          <w:szCs w:val="28"/>
        </w:rPr>
        <w:t>APPENDIX E: CERTIFICATION ELIGIBILITY REQUIREMENTS</w:t>
      </w:r>
    </w:p>
    <w:p w14:paraId="2554D31B" w14:textId="77777777" w:rsidR="00376EAA" w:rsidRDefault="00376EAA" w:rsidP="00376EAA">
      <w:pPr>
        <w:rPr>
          <w:rFonts w:asciiTheme="minorHAnsi" w:hAnsiTheme="minorHAnsi" w:cstheme="minorHAnsi"/>
          <w:sz w:val="22"/>
          <w:szCs w:val="22"/>
        </w:rPr>
      </w:pPr>
    </w:p>
    <w:p w14:paraId="423370B3" w14:textId="2F440546" w:rsidR="00376EAA" w:rsidRPr="00376EAA" w:rsidRDefault="00376EAA" w:rsidP="00376EAA">
      <w:pPr>
        <w:rPr>
          <w:rFonts w:asciiTheme="minorHAnsi" w:hAnsiTheme="minorHAnsi" w:cstheme="minorHAnsi"/>
        </w:rPr>
      </w:pPr>
      <w:r w:rsidRPr="00376EAA">
        <w:rPr>
          <w:rFonts w:asciiTheme="minorHAnsi" w:hAnsiTheme="minorHAnsi" w:cstheme="minorHAnsi"/>
        </w:rPr>
        <w:t xml:space="preserve">For </w:t>
      </w:r>
      <w:r w:rsidRPr="00376EAA">
        <w:rPr>
          <w:rFonts w:asciiTheme="minorHAnsi" w:hAnsiTheme="minorHAnsi" w:cstheme="minorHAnsi"/>
          <w:b/>
        </w:rPr>
        <w:t>Appendix E</w:t>
      </w:r>
      <w:r w:rsidRPr="00376EAA">
        <w:rPr>
          <w:rFonts w:asciiTheme="minorHAnsi" w:hAnsiTheme="minorHAnsi" w:cstheme="minorHAnsi"/>
        </w:rPr>
        <w:t xml:space="preserve">, the template below must be used to define the subspecialty’s certification eligibility requirements. </w:t>
      </w:r>
      <w:r w:rsidRPr="00376EAA">
        <w:rPr>
          <w:rFonts w:asciiTheme="minorHAnsi" w:hAnsiTheme="minorHAnsi" w:cstheme="minorHAnsi"/>
          <w:b/>
        </w:rPr>
        <w:t>Bolded</w:t>
      </w:r>
      <w:r w:rsidRPr="00376EAA">
        <w:rPr>
          <w:rFonts w:asciiTheme="minorHAnsi" w:hAnsiTheme="minorHAnsi" w:cstheme="minorHAnsi"/>
        </w:rPr>
        <w:t xml:space="preserve"> items are required of all subspecialties and may not be edited. Requirements in </w:t>
      </w:r>
      <w:r>
        <w:rPr>
          <w:rFonts w:asciiTheme="minorHAnsi" w:hAnsiTheme="minorHAnsi" w:cstheme="minorHAnsi"/>
        </w:rPr>
        <w:t xml:space="preserve">bracketed </w:t>
      </w:r>
      <w:r w:rsidRPr="00376EAA">
        <w:rPr>
          <w:rFonts w:asciiTheme="minorHAnsi" w:hAnsiTheme="minorHAnsi" w:cstheme="minorHAnsi"/>
        </w:rPr>
        <w:t>regular typeface are to be completed and defined by each subspecialty within the template format.</w:t>
      </w:r>
    </w:p>
    <w:p w14:paraId="782F89D2" w14:textId="314E062A" w:rsidR="004A4FD1" w:rsidRDefault="00000000"/>
    <w:p w14:paraId="194F3906" w14:textId="0F4B64C3" w:rsidR="00376EAA" w:rsidRDefault="00376EAA"/>
    <w:p w14:paraId="7B835C86" w14:textId="77777777" w:rsidR="00376EAA" w:rsidRDefault="00376EAA" w:rsidP="00376EAA">
      <w:pPr>
        <w:jc w:val="center"/>
        <w:rPr>
          <w:rFonts w:asciiTheme="minorHAnsi" w:hAnsiTheme="minorHAnsi"/>
          <w:b/>
          <w:sz w:val="28"/>
          <w:szCs w:val="28"/>
        </w:rPr>
      </w:pPr>
      <w:r w:rsidRPr="00946E57">
        <w:rPr>
          <w:rFonts w:asciiTheme="minorHAnsi" w:hAnsiTheme="minorHAnsi"/>
          <w:b/>
          <w:sz w:val="28"/>
          <w:szCs w:val="28"/>
        </w:rPr>
        <w:t xml:space="preserve">Certification </w:t>
      </w:r>
      <w:r>
        <w:rPr>
          <w:rFonts w:asciiTheme="minorHAnsi" w:hAnsiTheme="minorHAnsi"/>
          <w:b/>
          <w:sz w:val="28"/>
          <w:szCs w:val="28"/>
        </w:rPr>
        <w:t xml:space="preserve">General </w:t>
      </w:r>
      <w:r w:rsidRPr="00946E57">
        <w:rPr>
          <w:rFonts w:asciiTheme="minorHAnsi" w:hAnsiTheme="minorHAnsi"/>
          <w:b/>
          <w:sz w:val="28"/>
          <w:szCs w:val="28"/>
        </w:rPr>
        <w:t>Eligibility Requirements</w:t>
      </w:r>
    </w:p>
    <w:p w14:paraId="798170B2" w14:textId="77777777" w:rsidR="00376EAA" w:rsidRDefault="00376EAA" w:rsidP="00376EAA">
      <w:pPr>
        <w:jc w:val="center"/>
        <w:rPr>
          <w:rFonts w:asciiTheme="minorHAnsi" w:hAnsiTheme="minorHAnsi"/>
          <w:b/>
          <w:sz w:val="28"/>
          <w:szCs w:val="28"/>
        </w:rPr>
      </w:pPr>
    </w:p>
    <w:p w14:paraId="75CD4BC8" w14:textId="77777777" w:rsidR="00376EAA" w:rsidRPr="00946E57" w:rsidRDefault="00376EAA" w:rsidP="00376EAA">
      <w:pPr>
        <w:pStyle w:val="ListParagraph"/>
        <w:numPr>
          <w:ilvl w:val="2"/>
          <w:numId w:val="2"/>
        </w:numPr>
        <w:ind w:left="360"/>
        <w:rPr>
          <w:rFonts w:asciiTheme="minorHAnsi" w:hAnsiTheme="minorHAnsi"/>
          <w:b/>
          <w:sz w:val="22"/>
          <w:szCs w:val="22"/>
        </w:rPr>
      </w:pPr>
      <w:r w:rsidRPr="00946E57">
        <w:rPr>
          <w:rFonts w:asciiTheme="minorHAnsi" w:hAnsiTheme="minorHAnsi"/>
          <w:b/>
          <w:sz w:val="22"/>
          <w:szCs w:val="22"/>
        </w:rPr>
        <w:t>GENERAL</w:t>
      </w:r>
    </w:p>
    <w:p w14:paraId="5FE11FE1" w14:textId="77777777" w:rsidR="00376EAA" w:rsidRPr="00946E57" w:rsidRDefault="00376EAA" w:rsidP="00376EAA">
      <w:pPr>
        <w:pStyle w:val="ListParagraph"/>
        <w:ind w:left="360"/>
        <w:rPr>
          <w:rFonts w:asciiTheme="minorHAnsi" w:hAnsiTheme="minorHAnsi"/>
          <w:b/>
          <w:sz w:val="22"/>
          <w:szCs w:val="22"/>
        </w:rPr>
      </w:pPr>
      <w:r w:rsidRPr="00946E57">
        <w:rPr>
          <w:rFonts w:asciiTheme="minorHAnsi" w:hAnsiTheme="minorHAnsi"/>
          <w:b/>
          <w:sz w:val="22"/>
          <w:szCs w:val="22"/>
        </w:rPr>
        <w:t>General eligibility criteria:</w:t>
      </w:r>
    </w:p>
    <w:p w14:paraId="5A90EE0D" w14:textId="77777777" w:rsidR="00376EAA" w:rsidRPr="00946E57" w:rsidRDefault="00376EAA" w:rsidP="00376EAA">
      <w:pPr>
        <w:pStyle w:val="ListParagraph"/>
        <w:numPr>
          <w:ilvl w:val="0"/>
          <w:numId w:val="4"/>
        </w:numPr>
        <w:rPr>
          <w:rFonts w:asciiTheme="minorHAnsi" w:hAnsiTheme="minorHAnsi"/>
          <w:b/>
          <w:sz w:val="22"/>
          <w:szCs w:val="22"/>
        </w:rPr>
      </w:pPr>
      <w:r w:rsidRPr="00946E57">
        <w:rPr>
          <w:rFonts w:asciiTheme="minorHAnsi" w:hAnsiTheme="minorHAnsi"/>
          <w:b/>
          <w:sz w:val="22"/>
          <w:szCs w:val="22"/>
        </w:rPr>
        <w:t xml:space="preserve">Applicants must be </w:t>
      </w:r>
      <w:r>
        <w:rPr>
          <w:rFonts w:asciiTheme="minorHAnsi" w:hAnsiTheme="minorHAnsi"/>
          <w:b/>
          <w:sz w:val="22"/>
          <w:szCs w:val="22"/>
        </w:rPr>
        <w:t xml:space="preserve">certified by an </w:t>
      </w:r>
      <w:r w:rsidRPr="00946E57">
        <w:rPr>
          <w:rFonts w:asciiTheme="minorHAnsi" w:hAnsiTheme="minorHAnsi"/>
          <w:b/>
          <w:sz w:val="22"/>
          <w:szCs w:val="22"/>
        </w:rPr>
        <w:t xml:space="preserve">American Board of Medical Specialties (ABMS) </w:t>
      </w:r>
      <w:r>
        <w:rPr>
          <w:rFonts w:asciiTheme="minorHAnsi" w:hAnsiTheme="minorHAnsi"/>
          <w:b/>
          <w:sz w:val="22"/>
          <w:szCs w:val="22"/>
        </w:rPr>
        <w:t xml:space="preserve">certifying board, </w:t>
      </w:r>
      <w:r w:rsidRPr="00946E57">
        <w:rPr>
          <w:rFonts w:asciiTheme="minorHAnsi" w:hAnsiTheme="minorHAnsi"/>
          <w:b/>
          <w:sz w:val="22"/>
          <w:szCs w:val="22"/>
        </w:rPr>
        <w:t>or possess equivalent certification by the Royal College of Physicians and Surgeons of Canada (RCPSC)</w:t>
      </w:r>
      <w:r>
        <w:rPr>
          <w:rFonts w:asciiTheme="minorHAnsi" w:hAnsiTheme="minorHAnsi"/>
          <w:b/>
          <w:sz w:val="22"/>
          <w:szCs w:val="22"/>
        </w:rPr>
        <w:t xml:space="preserve"> or the American Osteopathic Association (AOA)</w:t>
      </w:r>
      <w:r w:rsidRPr="00946E57">
        <w:rPr>
          <w:rFonts w:asciiTheme="minorHAnsi" w:hAnsiTheme="minorHAnsi"/>
          <w:b/>
          <w:sz w:val="22"/>
          <w:szCs w:val="22"/>
        </w:rPr>
        <w:t xml:space="preserve"> </w:t>
      </w:r>
      <w:r w:rsidRPr="00946E57">
        <w:rPr>
          <w:rFonts w:asciiTheme="minorHAnsi" w:hAnsiTheme="minorHAnsi"/>
          <w:sz w:val="22"/>
          <w:szCs w:val="22"/>
        </w:rPr>
        <w:t>[other as specified by the Subspecialty]</w:t>
      </w:r>
      <w:r w:rsidRPr="00946E57">
        <w:rPr>
          <w:rFonts w:asciiTheme="minorHAnsi" w:hAnsiTheme="minorHAnsi"/>
          <w:b/>
          <w:sz w:val="22"/>
          <w:szCs w:val="22"/>
        </w:rPr>
        <w:t xml:space="preserve">. </w:t>
      </w:r>
    </w:p>
    <w:p w14:paraId="05095778" w14:textId="77777777" w:rsidR="00376EAA" w:rsidRDefault="00376EAA" w:rsidP="00376EAA">
      <w:pPr>
        <w:pStyle w:val="ListParagraph"/>
        <w:numPr>
          <w:ilvl w:val="1"/>
          <w:numId w:val="4"/>
        </w:numPr>
        <w:rPr>
          <w:rFonts w:asciiTheme="minorHAnsi" w:hAnsiTheme="minorHAnsi"/>
          <w:b/>
          <w:bCs/>
          <w:sz w:val="22"/>
          <w:szCs w:val="22"/>
        </w:rPr>
      </w:pPr>
      <w:r w:rsidRPr="003408B2">
        <w:rPr>
          <w:rFonts w:asciiTheme="minorHAnsi" w:hAnsiTheme="minorHAnsi"/>
          <w:b/>
          <w:bCs/>
          <w:sz w:val="22"/>
          <w:szCs w:val="22"/>
        </w:rPr>
        <w:t>Applicants applying under the internationally trained faculty pathway</w:t>
      </w:r>
      <w:r>
        <w:rPr>
          <w:rFonts w:asciiTheme="minorHAnsi" w:hAnsiTheme="minorHAnsi"/>
          <w:b/>
          <w:bCs/>
          <w:sz w:val="22"/>
          <w:szCs w:val="22"/>
        </w:rPr>
        <w:t xml:space="preserve"> </w:t>
      </w:r>
      <w:r w:rsidRPr="3D4CD81D">
        <w:rPr>
          <w:rFonts w:asciiTheme="minorHAnsi" w:hAnsiTheme="minorHAnsi"/>
          <w:b/>
          <w:bCs/>
          <w:sz w:val="22"/>
          <w:szCs w:val="22"/>
        </w:rPr>
        <w:t xml:space="preserve">must have a medical diploma from an institution registered in </w:t>
      </w:r>
      <w:r w:rsidRPr="006C1EE2">
        <w:rPr>
          <w:rFonts w:asciiTheme="minorHAnsi" w:hAnsiTheme="minorHAnsi"/>
          <w:b/>
          <w:bCs/>
          <w:sz w:val="22"/>
          <w:szCs w:val="22"/>
        </w:rPr>
        <w:t xml:space="preserve">the </w:t>
      </w:r>
      <w:hyperlink r:id="rId7" w:history="1">
        <w:r w:rsidRPr="00342D59">
          <w:rPr>
            <w:rStyle w:val="Hyperlink"/>
            <w:rFonts w:asciiTheme="minorHAnsi" w:hAnsiTheme="minorHAnsi"/>
            <w:b/>
            <w:bCs/>
            <w:sz w:val="22"/>
            <w:szCs w:val="22"/>
          </w:rPr>
          <w:t>World Directory of Medical Schools</w:t>
        </w:r>
      </w:hyperlink>
      <w:r w:rsidRPr="3D4CD81D">
        <w:rPr>
          <w:rFonts w:asciiTheme="minorHAnsi" w:hAnsiTheme="minorHAnsi"/>
          <w:b/>
          <w:bCs/>
          <w:sz w:val="22"/>
          <w:szCs w:val="22"/>
        </w:rPr>
        <w:t>.</w:t>
      </w:r>
    </w:p>
    <w:p w14:paraId="526D5BE7" w14:textId="77777777" w:rsidR="00376EAA" w:rsidRPr="00946E57" w:rsidRDefault="00376EAA" w:rsidP="00376EAA">
      <w:pPr>
        <w:pStyle w:val="ListParagraph"/>
        <w:numPr>
          <w:ilvl w:val="1"/>
          <w:numId w:val="4"/>
        </w:numPr>
        <w:rPr>
          <w:rFonts w:asciiTheme="minorHAnsi" w:hAnsiTheme="minorHAnsi"/>
          <w:b/>
          <w:sz w:val="22"/>
          <w:szCs w:val="22"/>
        </w:rPr>
      </w:pPr>
      <w:r w:rsidRPr="003408B2">
        <w:rPr>
          <w:rFonts w:asciiTheme="minorHAnsi" w:hAnsiTheme="minorHAnsi"/>
          <w:b/>
          <w:sz w:val="22"/>
          <w:szCs w:val="22"/>
        </w:rPr>
        <w:t>Applicants applying under the internationally trained faculty pathway</w:t>
      </w:r>
      <w:r>
        <w:rPr>
          <w:rFonts w:asciiTheme="minorHAnsi" w:hAnsiTheme="minorHAnsi"/>
          <w:b/>
          <w:sz w:val="22"/>
          <w:szCs w:val="22"/>
        </w:rPr>
        <w:t xml:space="preserve"> must be certified in his or her primary specialty by a competent medical board. Such a board may include, a) an appropriate board of the European Union of Medical Specialties (EUMS), or b) the medical board of the applicant’s country of origin, such board to be approved by the Certification Council.</w:t>
      </w:r>
    </w:p>
    <w:p w14:paraId="486B876E" w14:textId="77777777" w:rsidR="00376EAA" w:rsidRDefault="00376EAA" w:rsidP="00376EAA">
      <w:pPr>
        <w:pStyle w:val="ListParagraph"/>
        <w:numPr>
          <w:ilvl w:val="0"/>
          <w:numId w:val="4"/>
        </w:numPr>
        <w:rPr>
          <w:rFonts w:asciiTheme="minorHAnsi" w:hAnsiTheme="minorHAnsi"/>
          <w:b/>
          <w:sz w:val="22"/>
          <w:szCs w:val="22"/>
        </w:rPr>
      </w:pPr>
      <w:r w:rsidRPr="00946E57">
        <w:rPr>
          <w:rFonts w:asciiTheme="minorHAnsi" w:hAnsiTheme="minorHAnsi"/>
          <w:b/>
          <w:sz w:val="22"/>
          <w:szCs w:val="22"/>
        </w:rPr>
        <w:t>Applicants must hold a current, active, valid, unrestricted, and unqualified license to practice medicine in at least one jurisdiction in the United States, its territories, or Canada, and in each jurisdiction in which they practice.</w:t>
      </w:r>
    </w:p>
    <w:p w14:paraId="603770FC" w14:textId="77777777" w:rsidR="00376EAA" w:rsidRPr="00946E57" w:rsidRDefault="00376EAA" w:rsidP="00376EAA">
      <w:pPr>
        <w:pStyle w:val="ListParagraph"/>
        <w:numPr>
          <w:ilvl w:val="1"/>
          <w:numId w:val="4"/>
        </w:numPr>
        <w:rPr>
          <w:rFonts w:asciiTheme="minorHAnsi" w:hAnsiTheme="minorHAnsi"/>
          <w:b/>
          <w:bCs/>
          <w:sz w:val="22"/>
          <w:szCs w:val="22"/>
        </w:rPr>
      </w:pPr>
      <w:r w:rsidRPr="003408B2">
        <w:rPr>
          <w:rFonts w:asciiTheme="minorHAnsi" w:hAnsiTheme="minorHAnsi"/>
          <w:b/>
          <w:bCs/>
          <w:sz w:val="22"/>
          <w:szCs w:val="22"/>
        </w:rPr>
        <w:t>Applicants applying under the internationally trained faculty pathway</w:t>
      </w:r>
      <w:r>
        <w:rPr>
          <w:rFonts w:asciiTheme="minorHAnsi" w:hAnsiTheme="minorHAnsi"/>
          <w:b/>
          <w:bCs/>
          <w:sz w:val="22"/>
          <w:szCs w:val="22"/>
        </w:rPr>
        <w:t xml:space="preserve"> </w:t>
      </w:r>
      <w:r w:rsidRPr="3D4CD81D">
        <w:rPr>
          <w:rFonts w:asciiTheme="minorHAnsi" w:hAnsiTheme="minorHAnsi"/>
          <w:b/>
          <w:bCs/>
          <w:sz w:val="22"/>
          <w:szCs w:val="22"/>
        </w:rPr>
        <w:t>for UCNS subspecialty certification must hold a valid license to practice medicine in the United States, its territories and possessions, or Canada.</w:t>
      </w:r>
    </w:p>
    <w:p w14:paraId="49F64E36" w14:textId="77777777" w:rsidR="00376EAA" w:rsidRPr="00946E57" w:rsidRDefault="00376EAA" w:rsidP="00376EAA">
      <w:pPr>
        <w:rPr>
          <w:rFonts w:asciiTheme="minorHAnsi" w:hAnsiTheme="minorHAnsi"/>
          <w:sz w:val="22"/>
          <w:szCs w:val="22"/>
        </w:rPr>
      </w:pPr>
    </w:p>
    <w:p w14:paraId="09233F38" w14:textId="77777777" w:rsidR="00376EAA" w:rsidRPr="00946E57" w:rsidRDefault="00376EAA" w:rsidP="00376EAA">
      <w:pPr>
        <w:ind w:left="720"/>
        <w:rPr>
          <w:rFonts w:asciiTheme="minorHAnsi" w:hAnsiTheme="minorHAnsi"/>
          <w:b/>
          <w:sz w:val="22"/>
          <w:szCs w:val="22"/>
        </w:rPr>
      </w:pPr>
      <w:r w:rsidRPr="00946E57">
        <w:rPr>
          <w:rFonts w:asciiTheme="minorHAnsi" w:hAnsiTheme="minorHAnsi"/>
          <w:b/>
          <w:sz w:val="22"/>
          <w:szCs w:val="22"/>
        </w:rPr>
        <w:t xml:space="preserve">A license to practice medicine is not “current, active, valid, unrestricted and unqualified” if, in any manner to any extent whatsoever, one or more of the following applies. The license is: </w:t>
      </w:r>
    </w:p>
    <w:p w14:paraId="283CF367" w14:textId="77777777" w:rsidR="00376EAA" w:rsidRPr="00946E57" w:rsidRDefault="00376EAA" w:rsidP="00376EAA">
      <w:pPr>
        <w:pStyle w:val="ListParagraph"/>
        <w:numPr>
          <w:ilvl w:val="0"/>
          <w:numId w:val="6"/>
        </w:numPr>
        <w:rPr>
          <w:rFonts w:asciiTheme="minorHAnsi" w:hAnsiTheme="minorHAnsi"/>
          <w:b/>
          <w:sz w:val="22"/>
          <w:szCs w:val="22"/>
        </w:rPr>
      </w:pPr>
      <w:r w:rsidRPr="00946E57">
        <w:rPr>
          <w:rFonts w:asciiTheme="minorHAnsi" w:hAnsiTheme="minorHAnsi"/>
          <w:b/>
          <w:sz w:val="22"/>
          <w:szCs w:val="22"/>
        </w:rPr>
        <w:t xml:space="preserve">under </w:t>
      </w:r>
      <w:proofErr w:type="gramStart"/>
      <w:r w:rsidRPr="00946E57">
        <w:rPr>
          <w:rFonts w:asciiTheme="minorHAnsi" w:hAnsiTheme="minorHAnsi"/>
          <w:b/>
          <w:sz w:val="22"/>
          <w:szCs w:val="22"/>
        </w:rPr>
        <w:t>probation;</w:t>
      </w:r>
      <w:proofErr w:type="gramEnd"/>
      <w:r w:rsidRPr="00946E57">
        <w:rPr>
          <w:rFonts w:asciiTheme="minorHAnsi" w:hAnsiTheme="minorHAnsi"/>
          <w:b/>
          <w:sz w:val="22"/>
          <w:szCs w:val="22"/>
        </w:rPr>
        <w:t xml:space="preserve"> </w:t>
      </w:r>
    </w:p>
    <w:p w14:paraId="455288C4" w14:textId="77777777" w:rsidR="00376EAA" w:rsidRPr="00946E57" w:rsidRDefault="00376EAA" w:rsidP="00376EAA">
      <w:pPr>
        <w:pStyle w:val="ListParagraph"/>
        <w:numPr>
          <w:ilvl w:val="0"/>
          <w:numId w:val="6"/>
        </w:numPr>
        <w:rPr>
          <w:rFonts w:asciiTheme="minorHAnsi" w:hAnsiTheme="minorHAnsi"/>
          <w:b/>
          <w:sz w:val="22"/>
          <w:szCs w:val="22"/>
        </w:rPr>
      </w:pPr>
      <w:r w:rsidRPr="00946E57">
        <w:rPr>
          <w:rFonts w:asciiTheme="minorHAnsi" w:hAnsiTheme="minorHAnsi"/>
          <w:b/>
          <w:sz w:val="22"/>
          <w:szCs w:val="22"/>
        </w:rPr>
        <w:t xml:space="preserve">conditioned, i.e., the physician is required to practice under supervision or with modification, or to </w:t>
      </w:r>
    </w:p>
    <w:p w14:paraId="0A559296" w14:textId="77777777" w:rsidR="00376EAA" w:rsidRPr="00946E57" w:rsidRDefault="00376EAA" w:rsidP="00376EAA">
      <w:pPr>
        <w:pStyle w:val="ListParagraph"/>
        <w:numPr>
          <w:ilvl w:val="0"/>
          <w:numId w:val="6"/>
        </w:numPr>
        <w:rPr>
          <w:rFonts w:asciiTheme="minorHAnsi" w:hAnsiTheme="minorHAnsi"/>
          <w:b/>
          <w:sz w:val="22"/>
          <w:szCs w:val="22"/>
        </w:rPr>
      </w:pPr>
      <w:r w:rsidRPr="00946E57">
        <w:rPr>
          <w:rFonts w:asciiTheme="minorHAnsi" w:hAnsiTheme="minorHAnsi"/>
          <w:b/>
          <w:sz w:val="22"/>
          <w:szCs w:val="22"/>
        </w:rPr>
        <w:t xml:space="preserve">obtain continuing </w:t>
      </w:r>
      <w:proofErr w:type="gramStart"/>
      <w:r w:rsidRPr="00946E57">
        <w:rPr>
          <w:rFonts w:asciiTheme="minorHAnsi" w:hAnsiTheme="minorHAnsi"/>
          <w:b/>
          <w:sz w:val="22"/>
          <w:szCs w:val="22"/>
        </w:rPr>
        <w:t>education;</w:t>
      </w:r>
      <w:proofErr w:type="gramEnd"/>
    </w:p>
    <w:p w14:paraId="0FE52DA2" w14:textId="77777777" w:rsidR="00376EAA" w:rsidRPr="00946E57" w:rsidRDefault="00376EAA" w:rsidP="00376EAA">
      <w:pPr>
        <w:pStyle w:val="ListParagraph"/>
        <w:numPr>
          <w:ilvl w:val="0"/>
          <w:numId w:val="6"/>
        </w:numPr>
        <w:rPr>
          <w:rFonts w:asciiTheme="minorHAnsi" w:hAnsiTheme="minorHAnsi"/>
          <w:b/>
          <w:sz w:val="22"/>
          <w:szCs w:val="22"/>
        </w:rPr>
      </w:pPr>
      <w:r w:rsidRPr="00946E57">
        <w:rPr>
          <w:rFonts w:asciiTheme="minorHAnsi" w:hAnsiTheme="minorHAnsi"/>
          <w:b/>
          <w:sz w:val="22"/>
          <w:szCs w:val="22"/>
        </w:rPr>
        <w:t xml:space="preserve">limited, e.g., to specific practice </w:t>
      </w:r>
      <w:proofErr w:type="gramStart"/>
      <w:r w:rsidRPr="00946E57">
        <w:rPr>
          <w:rFonts w:asciiTheme="minorHAnsi" w:hAnsiTheme="minorHAnsi"/>
          <w:b/>
          <w:sz w:val="22"/>
          <w:szCs w:val="22"/>
        </w:rPr>
        <w:t>settings;</w:t>
      </w:r>
      <w:proofErr w:type="gramEnd"/>
    </w:p>
    <w:p w14:paraId="6614489C" w14:textId="77777777" w:rsidR="00376EAA" w:rsidRPr="00946E57" w:rsidRDefault="00376EAA" w:rsidP="00376EAA">
      <w:pPr>
        <w:pStyle w:val="ListParagraph"/>
        <w:numPr>
          <w:ilvl w:val="0"/>
          <w:numId w:val="6"/>
        </w:numPr>
        <w:rPr>
          <w:rFonts w:asciiTheme="minorHAnsi" w:hAnsiTheme="minorHAnsi"/>
          <w:b/>
          <w:sz w:val="22"/>
          <w:szCs w:val="22"/>
        </w:rPr>
      </w:pPr>
      <w:r w:rsidRPr="00946E57">
        <w:rPr>
          <w:rFonts w:asciiTheme="minorHAnsi" w:hAnsiTheme="minorHAnsi"/>
          <w:b/>
          <w:sz w:val="22"/>
          <w:szCs w:val="22"/>
        </w:rPr>
        <w:t>institutional, temporary, or educational; or</w:t>
      </w:r>
    </w:p>
    <w:p w14:paraId="333281AF" w14:textId="77777777" w:rsidR="00376EAA" w:rsidRPr="00946E57" w:rsidRDefault="00376EAA" w:rsidP="00376EAA">
      <w:pPr>
        <w:pStyle w:val="ListParagraph"/>
        <w:numPr>
          <w:ilvl w:val="0"/>
          <w:numId w:val="6"/>
        </w:numPr>
        <w:rPr>
          <w:rFonts w:asciiTheme="minorHAnsi" w:hAnsiTheme="minorHAnsi"/>
          <w:b/>
          <w:sz w:val="22"/>
          <w:szCs w:val="22"/>
        </w:rPr>
      </w:pPr>
      <w:r w:rsidRPr="00946E57">
        <w:rPr>
          <w:rFonts w:asciiTheme="minorHAnsi" w:hAnsiTheme="minorHAnsi"/>
          <w:b/>
          <w:sz w:val="22"/>
          <w:szCs w:val="22"/>
        </w:rPr>
        <w:t xml:space="preserve">inactive </w:t>
      </w:r>
      <w:proofErr w:type="gramStart"/>
      <w:r w:rsidRPr="00946E57">
        <w:rPr>
          <w:rFonts w:asciiTheme="minorHAnsi" w:hAnsiTheme="minorHAnsi"/>
          <w:b/>
          <w:sz w:val="22"/>
          <w:szCs w:val="22"/>
        </w:rPr>
        <w:t>as a result of</w:t>
      </w:r>
      <w:proofErr w:type="gramEnd"/>
      <w:r w:rsidRPr="00946E57">
        <w:rPr>
          <w:rFonts w:asciiTheme="minorHAnsi" w:hAnsiTheme="minorHAnsi"/>
          <w:b/>
          <w:sz w:val="22"/>
          <w:szCs w:val="22"/>
        </w:rPr>
        <w:t xml:space="preserve"> an action taken by or a request made by a medical licensing board. </w:t>
      </w:r>
    </w:p>
    <w:p w14:paraId="33A5D777" w14:textId="77777777" w:rsidR="00376EAA" w:rsidRPr="00946E57" w:rsidRDefault="00376EAA" w:rsidP="00376EAA">
      <w:pPr>
        <w:rPr>
          <w:rFonts w:asciiTheme="minorHAnsi" w:hAnsiTheme="minorHAnsi"/>
          <w:sz w:val="22"/>
          <w:szCs w:val="22"/>
        </w:rPr>
      </w:pPr>
    </w:p>
    <w:p w14:paraId="7C47AF3E" w14:textId="77777777" w:rsidR="00376EAA" w:rsidRPr="00946E57" w:rsidRDefault="00376EAA" w:rsidP="00376EAA">
      <w:pPr>
        <w:rPr>
          <w:rFonts w:asciiTheme="minorHAnsi" w:hAnsiTheme="minorHAnsi"/>
          <w:b/>
          <w:sz w:val="22"/>
          <w:szCs w:val="22"/>
        </w:rPr>
      </w:pPr>
      <w:r w:rsidRPr="00946E57">
        <w:rPr>
          <w:rFonts w:asciiTheme="minorHAnsi" w:hAnsiTheme="minorHAnsi"/>
          <w:b/>
          <w:sz w:val="22"/>
          <w:szCs w:val="22"/>
        </w:rPr>
        <w:t xml:space="preserve">Policy on Medical Licensure </w:t>
      </w:r>
    </w:p>
    <w:p w14:paraId="651AD482" w14:textId="77777777" w:rsidR="00376EAA" w:rsidRPr="00946E57" w:rsidRDefault="00376EAA" w:rsidP="00376EAA">
      <w:pPr>
        <w:pStyle w:val="ListParagraph"/>
        <w:numPr>
          <w:ilvl w:val="0"/>
          <w:numId w:val="5"/>
        </w:numPr>
        <w:rPr>
          <w:rFonts w:asciiTheme="minorHAnsi" w:hAnsiTheme="minorHAnsi"/>
          <w:b/>
          <w:sz w:val="22"/>
          <w:szCs w:val="22"/>
        </w:rPr>
      </w:pPr>
      <w:r w:rsidRPr="00946E57">
        <w:rPr>
          <w:rFonts w:asciiTheme="minorHAnsi" w:hAnsiTheme="minorHAnsi"/>
          <w:b/>
          <w:sz w:val="22"/>
          <w:szCs w:val="22"/>
        </w:rPr>
        <w:t xml:space="preserve">If any license currently held by an applicant participating in the application process is restricted or qualified in any way, full details must be provided to the UCNS. The UCNS may, at its sole discretion, determine whether to investigate the license and the information provided. The UCNS reserves the right to determine if the license fulfills this policy. </w:t>
      </w:r>
    </w:p>
    <w:p w14:paraId="51576A26" w14:textId="77777777" w:rsidR="00376EAA" w:rsidRPr="00E17D93" w:rsidRDefault="00376EAA" w:rsidP="00376EAA">
      <w:pPr>
        <w:pStyle w:val="ListParagraph"/>
        <w:numPr>
          <w:ilvl w:val="0"/>
          <w:numId w:val="5"/>
        </w:numPr>
        <w:rPr>
          <w:rFonts w:asciiTheme="minorHAnsi" w:hAnsiTheme="minorHAnsi"/>
          <w:sz w:val="22"/>
          <w:szCs w:val="22"/>
        </w:rPr>
      </w:pPr>
      <w:r w:rsidRPr="00E17D93">
        <w:rPr>
          <w:rFonts w:asciiTheme="minorHAnsi" w:hAnsiTheme="minorHAnsi"/>
          <w:b/>
          <w:sz w:val="22"/>
          <w:szCs w:val="22"/>
        </w:rPr>
        <w:lastRenderedPageBreak/>
        <w:t xml:space="preserve">Licenses that have been revoked, suspended, surrendered, or not renewed </w:t>
      </w:r>
      <w:proofErr w:type="gramStart"/>
      <w:r w:rsidRPr="00E17D93">
        <w:rPr>
          <w:rFonts w:asciiTheme="minorHAnsi" w:hAnsiTheme="minorHAnsi"/>
          <w:b/>
          <w:sz w:val="22"/>
          <w:szCs w:val="22"/>
        </w:rPr>
        <w:t>in order to</w:t>
      </w:r>
      <w:proofErr w:type="gramEnd"/>
      <w:r w:rsidRPr="00E17D93">
        <w:rPr>
          <w:rFonts w:asciiTheme="minorHAnsi" w:hAnsiTheme="minorHAnsi"/>
          <w:b/>
          <w:sz w:val="22"/>
          <w:szCs w:val="22"/>
        </w:rPr>
        <w:t xml:space="preserve"> terminate or settle disciplinary proceedings do not qualify as meeting the requirements for medical licensure, and all such licenses must be reported for review and consideration. The UCNS will determine if the situation is </w:t>
      </w:r>
      <w:proofErr w:type="gramStart"/>
      <w:r w:rsidRPr="00E17D93">
        <w:rPr>
          <w:rFonts w:asciiTheme="minorHAnsi" w:hAnsiTheme="minorHAnsi"/>
          <w:b/>
          <w:sz w:val="22"/>
          <w:szCs w:val="22"/>
        </w:rPr>
        <w:t>cause</w:t>
      </w:r>
      <w:proofErr w:type="gramEnd"/>
      <w:r w:rsidRPr="00E17D93">
        <w:rPr>
          <w:rFonts w:asciiTheme="minorHAnsi" w:hAnsiTheme="minorHAnsi"/>
          <w:b/>
          <w:sz w:val="22"/>
          <w:szCs w:val="22"/>
        </w:rPr>
        <w:t xml:space="preserve"> to deny an applicant’s certification application, deny a candidate access to an examination, or revoke a diplomate’s certificate.</w:t>
      </w:r>
      <w:r w:rsidRPr="00E17D93">
        <w:rPr>
          <w:rFonts w:asciiTheme="minorHAnsi" w:hAnsiTheme="minorHAnsi"/>
          <w:sz w:val="22"/>
          <w:szCs w:val="22"/>
        </w:rPr>
        <w:t xml:space="preserve"> </w:t>
      </w:r>
    </w:p>
    <w:p w14:paraId="2190155D" w14:textId="77777777" w:rsidR="00376EAA" w:rsidRPr="00946E57" w:rsidRDefault="00376EAA" w:rsidP="00376EAA">
      <w:pPr>
        <w:rPr>
          <w:rFonts w:asciiTheme="minorHAnsi" w:hAnsiTheme="minorHAnsi"/>
          <w:sz w:val="22"/>
          <w:szCs w:val="22"/>
        </w:rPr>
      </w:pPr>
    </w:p>
    <w:p w14:paraId="2F90574B" w14:textId="77777777" w:rsidR="00376EAA" w:rsidRPr="00946E57" w:rsidRDefault="00376EAA" w:rsidP="00376EAA">
      <w:pPr>
        <w:pStyle w:val="ListParagraph"/>
        <w:numPr>
          <w:ilvl w:val="2"/>
          <w:numId w:val="2"/>
        </w:numPr>
        <w:ind w:left="360"/>
        <w:rPr>
          <w:rFonts w:asciiTheme="minorHAnsi" w:hAnsiTheme="minorHAnsi"/>
          <w:sz w:val="22"/>
          <w:szCs w:val="22"/>
        </w:rPr>
      </w:pPr>
      <w:r w:rsidRPr="00946E57">
        <w:rPr>
          <w:rFonts w:asciiTheme="minorHAnsi" w:hAnsiTheme="minorHAnsi"/>
          <w:b/>
          <w:sz w:val="22"/>
          <w:szCs w:val="22"/>
        </w:rPr>
        <w:t>Pathways</w:t>
      </w:r>
    </w:p>
    <w:p w14:paraId="4F71AF2A" w14:textId="77777777" w:rsidR="00376EAA" w:rsidRPr="00946E57" w:rsidRDefault="00376EAA" w:rsidP="00376EAA">
      <w:pPr>
        <w:pStyle w:val="ListParagraph"/>
        <w:ind w:left="360"/>
        <w:rPr>
          <w:rFonts w:asciiTheme="minorHAnsi" w:hAnsiTheme="minorHAnsi"/>
          <w:b/>
          <w:sz w:val="22"/>
          <w:szCs w:val="22"/>
        </w:rPr>
      </w:pPr>
      <w:r w:rsidRPr="00946E57">
        <w:rPr>
          <w:rFonts w:asciiTheme="minorHAnsi" w:hAnsiTheme="minorHAnsi"/>
          <w:b/>
          <w:sz w:val="22"/>
          <w:szCs w:val="22"/>
        </w:rPr>
        <w:t xml:space="preserve">Applicants must have completed </w:t>
      </w:r>
      <w:r w:rsidRPr="00946E57">
        <w:rPr>
          <w:rFonts w:asciiTheme="minorHAnsi" w:hAnsiTheme="minorHAnsi"/>
          <w:b/>
          <w:i/>
          <w:sz w:val="22"/>
          <w:szCs w:val="22"/>
        </w:rPr>
        <w:t xml:space="preserve">one of </w:t>
      </w:r>
      <w:r>
        <w:rPr>
          <w:rFonts w:asciiTheme="minorHAnsi" w:hAnsiTheme="minorHAnsi"/>
          <w:b/>
          <w:i/>
          <w:sz w:val="22"/>
          <w:szCs w:val="22"/>
        </w:rPr>
        <w:t>four</w:t>
      </w:r>
      <w:r w:rsidRPr="00946E57">
        <w:rPr>
          <w:rFonts w:asciiTheme="minorHAnsi" w:hAnsiTheme="minorHAnsi"/>
          <w:b/>
          <w:sz w:val="22"/>
          <w:szCs w:val="22"/>
        </w:rPr>
        <w:t xml:space="preserve"> eligibility pathways. The pathways are:</w:t>
      </w:r>
    </w:p>
    <w:p w14:paraId="5759ACB5" w14:textId="77777777" w:rsidR="00376EAA" w:rsidRPr="00946E57" w:rsidRDefault="00376EAA" w:rsidP="00376EAA">
      <w:pPr>
        <w:pStyle w:val="ListParagraph"/>
        <w:numPr>
          <w:ilvl w:val="1"/>
          <w:numId w:val="3"/>
        </w:numPr>
        <w:tabs>
          <w:tab w:val="clear" w:pos="1800"/>
        </w:tabs>
        <w:ind w:left="720"/>
        <w:rPr>
          <w:rFonts w:asciiTheme="minorHAnsi" w:hAnsiTheme="minorHAnsi"/>
          <w:sz w:val="22"/>
          <w:szCs w:val="22"/>
        </w:rPr>
      </w:pPr>
      <w:r w:rsidRPr="00946E57">
        <w:rPr>
          <w:rFonts w:asciiTheme="minorHAnsi" w:hAnsiTheme="minorHAnsi"/>
          <w:b/>
          <w:sz w:val="22"/>
          <w:szCs w:val="22"/>
        </w:rPr>
        <w:t>UCNS-Accredited Fellowship</w:t>
      </w:r>
    </w:p>
    <w:p w14:paraId="26437C6A" w14:textId="77777777" w:rsidR="00376EAA" w:rsidRPr="00BB5B86" w:rsidRDefault="00376EAA" w:rsidP="00376EAA">
      <w:pPr>
        <w:pStyle w:val="ListParagraph"/>
        <w:numPr>
          <w:ilvl w:val="1"/>
          <w:numId w:val="3"/>
        </w:numPr>
        <w:tabs>
          <w:tab w:val="clear" w:pos="1800"/>
        </w:tabs>
        <w:ind w:left="720"/>
        <w:rPr>
          <w:rFonts w:asciiTheme="minorHAnsi" w:hAnsiTheme="minorHAnsi"/>
          <w:sz w:val="22"/>
          <w:szCs w:val="22"/>
        </w:rPr>
      </w:pPr>
      <w:r w:rsidRPr="00946E57">
        <w:rPr>
          <w:rFonts w:asciiTheme="minorHAnsi" w:hAnsiTheme="minorHAnsi"/>
          <w:b/>
          <w:sz w:val="22"/>
          <w:szCs w:val="22"/>
        </w:rPr>
        <w:t>Practice Track</w:t>
      </w:r>
    </w:p>
    <w:p w14:paraId="0608AE20" w14:textId="77777777" w:rsidR="00376EAA" w:rsidRPr="00BB5B86" w:rsidRDefault="00376EAA" w:rsidP="00376EAA">
      <w:pPr>
        <w:pStyle w:val="ListParagraph"/>
        <w:numPr>
          <w:ilvl w:val="1"/>
          <w:numId w:val="3"/>
        </w:numPr>
        <w:tabs>
          <w:tab w:val="clear" w:pos="1800"/>
        </w:tabs>
        <w:ind w:left="720"/>
        <w:rPr>
          <w:rFonts w:asciiTheme="minorHAnsi" w:hAnsiTheme="minorHAnsi"/>
          <w:sz w:val="22"/>
          <w:szCs w:val="22"/>
        </w:rPr>
      </w:pPr>
      <w:r>
        <w:rPr>
          <w:rFonts w:asciiTheme="minorHAnsi" w:hAnsiTheme="minorHAnsi"/>
          <w:b/>
          <w:sz w:val="22"/>
          <w:szCs w:val="22"/>
        </w:rPr>
        <w:t>Academic Appointment at a UCNS-Accredited Fellowship</w:t>
      </w:r>
    </w:p>
    <w:p w14:paraId="160CBD45" w14:textId="77777777" w:rsidR="00376EAA" w:rsidRPr="00946E57" w:rsidRDefault="00376EAA" w:rsidP="00376EAA">
      <w:pPr>
        <w:pStyle w:val="ListParagraph"/>
        <w:numPr>
          <w:ilvl w:val="1"/>
          <w:numId w:val="3"/>
        </w:numPr>
        <w:tabs>
          <w:tab w:val="clear" w:pos="1800"/>
        </w:tabs>
        <w:ind w:left="720"/>
        <w:rPr>
          <w:rFonts w:asciiTheme="minorHAnsi" w:hAnsiTheme="minorHAnsi"/>
          <w:sz w:val="22"/>
          <w:szCs w:val="22"/>
        </w:rPr>
      </w:pPr>
      <w:r>
        <w:rPr>
          <w:rFonts w:asciiTheme="minorHAnsi" w:hAnsiTheme="minorHAnsi"/>
          <w:b/>
          <w:sz w:val="22"/>
          <w:szCs w:val="22"/>
        </w:rPr>
        <w:t>Internationally Trained Faculty at UCNS-Accredited Training Programs</w:t>
      </w:r>
    </w:p>
    <w:p w14:paraId="01C5CA06" w14:textId="77777777" w:rsidR="00376EAA" w:rsidRPr="00946E57" w:rsidRDefault="00376EAA" w:rsidP="00376EAA">
      <w:pPr>
        <w:rPr>
          <w:rFonts w:asciiTheme="minorHAnsi" w:hAnsiTheme="minorHAnsi"/>
          <w:sz w:val="22"/>
          <w:szCs w:val="22"/>
        </w:rPr>
      </w:pPr>
    </w:p>
    <w:p w14:paraId="1BE4065F" w14:textId="77777777" w:rsidR="00376EAA" w:rsidRDefault="00376EAA" w:rsidP="00376EAA">
      <w:pPr>
        <w:pStyle w:val="ListParagraph"/>
        <w:numPr>
          <w:ilvl w:val="0"/>
          <w:numId w:val="7"/>
        </w:numPr>
        <w:tabs>
          <w:tab w:val="clear" w:pos="1080"/>
        </w:tabs>
        <w:ind w:left="720"/>
        <w:rPr>
          <w:rFonts w:asciiTheme="minorHAnsi" w:hAnsiTheme="minorHAnsi"/>
          <w:b/>
          <w:sz w:val="22"/>
          <w:szCs w:val="22"/>
        </w:rPr>
      </w:pPr>
      <w:r w:rsidRPr="00946E57">
        <w:rPr>
          <w:rFonts w:asciiTheme="minorHAnsi" w:hAnsiTheme="minorHAnsi"/>
          <w:b/>
          <w:sz w:val="22"/>
          <w:szCs w:val="22"/>
        </w:rPr>
        <w:t>UCNS-Accredited Fellowship</w:t>
      </w:r>
      <w:r>
        <w:rPr>
          <w:rFonts w:asciiTheme="minorHAnsi" w:hAnsiTheme="minorHAnsi"/>
          <w:b/>
          <w:sz w:val="22"/>
          <w:szCs w:val="22"/>
        </w:rPr>
        <w:t xml:space="preserve"> Training</w:t>
      </w:r>
    </w:p>
    <w:p w14:paraId="15D53B37" w14:textId="77777777" w:rsidR="00376EAA" w:rsidRPr="00BB5B86" w:rsidRDefault="00376EAA" w:rsidP="00376EAA">
      <w:pPr>
        <w:ind w:left="720"/>
        <w:rPr>
          <w:rFonts w:asciiTheme="minorHAnsi" w:hAnsiTheme="minorHAnsi"/>
          <w:b/>
          <w:sz w:val="22"/>
          <w:szCs w:val="22"/>
        </w:rPr>
      </w:pPr>
      <w:r>
        <w:rPr>
          <w:rFonts w:asciiTheme="minorHAnsi" w:hAnsiTheme="minorHAnsi"/>
          <w:b/>
          <w:sz w:val="22"/>
          <w:szCs w:val="22"/>
        </w:rPr>
        <w:t>Applicants must meet one of the following requirements:</w:t>
      </w:r>
    </w:p>
    <w:p w14:paraId="304D6926" w14:textId="77777777" w:rsidR="00376EAA" w:rsidRPr="00946E57" w:rsidRDefault="00376EAA" w:rsidP="00376EAA">
      <w:pPr>
        <w:pStyle w:val="ListParagraph"/>
        <w:rPr>
          <w:rFonts w:asciiTheme="minorHAnsi" w:hAnsiTheme="minorHAnsi"/>
          <w:b/>
          <w:sz w:val="22"/>
          <w:szCs w:val="22"/>
        </w:rPr>
      </w:pPr>
      <w:r>
        <w:rPr>
          <w:rFonts w:asciiTheme="minorHAnsi" w:hAnsiTheme="minorHAnsi"/>
          <w:b/>
          <w:sz w:val="22"/>
          <w:szCs w:val="22"/>
        </w:rPr>
        <w:t xml:space="preserve">A) </w:t>
      </w:r>
      <w:r w:rsidRPr="00946E57">
        <w:rPr>
          <w:rFonts w:asciiTheme="minorHAnsi" w:hAnsiTheme="minorHAnsi"/>
          <w:b/>
          <w:sz w:val="22"/>
          <w:szCs w:val="22"/>
        </w:rPr>
        <w:t>An applicant must have successfully completed a fellowship in [</w:t>
      </w:r>
      <w:r w:rsidRPr="00946E57">
        <w:rPr>
          <w:rFonts w:asciiTheme="minorHAnsi" w:hAnsiTheme="minorHAnsi"/>
          <w:sz w:val="22"/>
          <w:szCs w:val="22"/>
        </w:rPr>
        <w:t>Subspecialty]</w:t>
      </w:r>
      <w:r w:rsidRPr="00946E57">
        <w:rPr>
          <w:rFonts w:asciiTheme="minorHAnsi" w:hAnsiTheme="minorHAnsi"/>
          <w:b/>
          <w:sz w:val="22"/>
          <w:szCs w:val="22"/>
        </w:rPr>
        <w:t xml:space="preserve"> that is accredited by UCNS. The fellowship must be </w:t>
      </w:r>
      <w:r w:rsidRPr="00946E57">
        <w:rPr>
          <w:rFonts w:asciiTheme="minorHAnsi" w:hAnsiTheme="minorHAnsi"/>
          <w:sz w:val="22"/>
          <w:szCs w:val="22"/>
        </w:rPr>
        <w:t>[Subspecialty defines duration].</w:t>
      </w:r>
      <w:r w:rsidRPr="00946E57">
        <w:rPr>
          <w:rFonts w:asciiTheme="minorHAnsi" w:hAnsiTheme="minorHAnsi"/>
          <w:b/>
          <w:sz w:val="22"/>
          <w:szCs w:val="22"/>
        </w:rPr>
        <w:t xml:space="preserve"> The applicant must apply within 48 months of completing the fellowship. Verification by the appropriate fellowship program director </w:t>
      </w:r>
      <w:r>
        <w:rPr>
          <w:rFonts w:asciiTheme="minorHAnsi" w:hAnsiTheme="minorHAnsi"/>
          <w:b/>
          <w:sz w:val="22"/>
          <w:szCs w:val="22"/>
        </w:rPr>
        <w:t xml:space="preserve">using the </w:t>
      </w:r>
      <w:hyperlink r:id="rId8" w:history="1">
        <w:r w:rsidRPr="00DC206C">
          <w:rPr>
            <w:rStyle w:val="Hyperlink"/>
            <w:rFonts w:asciiTheme="minorHAnsi" w:hAnsiTheme="minorHAnsi" w:cstheme="minorHAnsi"/>
            <w:b/>
            <w:bCs/>
            <w:color w:val="AD986E"/>
            <w:sz w:val="22"/>
            <w:szCs w:val="22"/>
          </w:rPr>
          <w:t>Fellowship Training Verification Template Letter</w:t>
        </w:r>
      </w:hyperlink>
      <w:r w:rsidRPr="00DC206C">
        <w:rPr>
          <w:rFonts w:asciiTheme="minorHAnsi" w:hAnsiTheme="minorHAnsi" w:cstheme="minorHAnsi"/>
          <w:b/>
          <w:bCs/>
          <w:sz w:val="22"/>
          <w:szCs w:val="22"/>
        </w:rPr>
        <w:t xml:space="preserve"> </w:t>
      </w:r>
      <w:r>
        <w:rPr>
          <w:rFonts w:asciiTheme="minorHAnsi" w:hAnsiTheme="minorHAnsi"/>
          <w:b/>
          <w:sz w:val="22"/>
          <w:szCs w:val="22"/>
        </w:rPr>
        <w:t xml:space="preserve">or a copy of the fellowship completion certificate </w:t>
      </w:r>
      <w:r w:rsidRPr="00946E57">
        <w:rPr>
          <w:rFonts w:asciiTheme="minorHAnsi" w:hAnsiTheme="minorHAnsi"/>
          <w:b/>
          <w:sz w:val="22"/>
          <w:szCs w:val="22"/>
        </w:rPr>
        <w:t>must be provided.</w:t>
      </w:r>
    </w:p>
    <w:p w14:paraId="24C7AB2D" w14:textId="77777777" w:rsidR="00376EAA" w:rsidRPr="00946E57" w:rsidRDefault="00376EAA" w:rsidP="00376EAA">
      <w:pPr>
        <w:pStyle w:val="ListParagraph"/>
        <w:rPr>
          <w:rFonts w:asciiTheme="minorHAnsi" w:hAnsiTheme="minorHAnsi"/>
          <w:b/>
          <w:sz w:val="22"/>
          <w:szCs w:val="22"/>
        </w:rPr>
      </w:pPr>
    </w:p>
    <w:p w14:paraId="1AFEA50E" w14:textId="77777777" w:rsidR="00376EAA" w:rsidRPr="00946E57" w:rsidRDefault="00376EAA" w:rsidP="00376EAA">
      <w:pPr>
        <w:pStyle w:val="ListParagraph"/>
        <w:rPr>
          <w:rFonts w:asciiTheme="minorHAnsi" w:hAnsiTheme="minorHAnsi"/>
          <w:b/>
          <w:i/>
          <w:sz w:val="22"/>
          <w:szCs w:val="22"/>
        </w:rPr>
      </w:pPr>
      <w:r>
        <w:rPr>
          <w:rFonts w:asciiTheme="minorHAnsi" w:hAnsiTheme="minorHAnsi"/>
          <w:b/>
          <w:sz w:val="22"/>
          <w:szCs w:val="22"/>
        </w:rPr>
        <w:t xml:space="preserve">B) </w:t>
      </w:r>
      <w:r w:rsidRPr="00946E57">
        <w:rPr>
          <w:rFonts w:asciiTheme="minorHAnsi" w:hAnsiTheme="minorHAnsi"/>
          <w:b/>
          <w:sz w:val="22"/>
          <w:szCs w:val="22"/>
        </w:rPr>
        <w:t>Applicants currently in a fellowship that will not be completed prior to the application deadline may still apply. The applicant must have successfully completed the fellowship training a minimum of 25 days prior to the examination week. Confirmation from the fellowship program director stating that the applicant has successfully completed the UCNS-accredited fellowship program must be received within 20 days of the fellowship completion date.</w:t>
      </w:r>
    </w:p>
    <w:p w14:paraId="360EDD68" w14:textId="77777777" w:rsidR="00376EAA" w:rsidRPr="00946E57" w:rsidRDefault="00376EAA" w:rsidP="00376EAA">
      <w:pPr>
        <w:pStyle w:val="ListParagraph"/>
        <w:rPr>
          <w:rFonts w:asciiTheme="minorHAnsi" w:hAnsiTheme="minorHAnsi"/>
          <w:b/>
          <w:i/>
          <w:sz w:val="22"/>
          <w:szCs w:val="22"/>
        </w:rPr>
      </w:pPr>
    </w:p>
    <w:p w14:paraId="7350B805" w14:textId="77777777" w:rsidR="00376EAA" w:rsidRPr="00946E57" w:rsidRDefault="00376EAA" w:rsidP="00376EAA">
      <w:pPr>
        <w:pStyle w:val="ListParagraph"/>
        <w:numPr>
          <w:ilvl w:val="0"/>
          <w:numId w:val="7"/>
        </w:numPr>
        <w:tabs>
          <w:tab w:val="clear" w:pos="1080"/>
        </w:tabs>
        <w:ind w:left="720"/>
        <w:rPr>
          <w:rFonts w:asciiTheme="minorHAnsi" w:hAnsiTheme="minorHAnsi"/>
          <w:b/>
          <w:i/>
          <w:sz w:val="22"/>
          <w:szCs w:val="22"/>
        </w:rPr>
      </w:pPr>
      <w:r w:rsidRPr="00946E57">
        <w:rPr>
          <w:rFonts w:asciiTheme="minorHAnsi" w:hAnsiTheme="minorHAnsi"/>
          <w:b/>
          <w:sz w:val="22"/>
          <w:szCs w:val="22"/>
        </w:rPr>
        <w:t>Practice Track</w:t>
      </w:r>
    </w:p>
    <w:p w14:paraId="7AB07E77" w14:textId="77777777" w:rsidR="00376EAA" w:rsidRPr="00946E57" w:rsidRDefault="00376EAA" w:rsidP="00376EAA">
      <w:pPr>
        <w:pStyle w:val="ListParagraph"/>
        <w:rPr>
          <w:rFonts w:asciiTheme="minorHAnsi" w:hAnsiTheme="minorHAnsi"/>
          <w:b/>
          <w:sz w:val="22"/>
          <w:szCs w:val="22"/>
        </w:rPr>
      </w:pPr>
      <w:r w:rsidRPr="00946E57">
        <w:rPr>
          <w:rFonts w:asciiTheme="minorHAnsi" w:hAnsiTheme="minorHAnsi"/>
          <w:b/>
          <w:sz w:val="22"/>
          <w:szCs w:val="22"/>
        </w:rPr>
        <w:t>The practice track is a process that allows physicians who initiated the subspecialty prior to the availability of accredited training programs to qualify for the examination by meeting a defined set of criteria.</w:t>
      </w:r>
      <w:r>
        <w:rPr>
          <w:rFonts w:asciiTheme="minorHAnsi" w:hAnsiTheme="minorHAnsi"/>
          <w:b/>
          <w:sz w:val="22"/>
          <w:szCs w:val="22"/>
        </w:rPr>
        <w:t xml:space="preserve"> To apply via this pathway, applicants must fulfill the requirements of the pathway on or before the last date of the current application cycle.</w:t>
      </w:r>
    </w:p>
    <w:p w14:paraId="5FF095BD" w14:textId="77777777" w:rsidR="00376EAA" w:rsidRPr="00946E57" w:rsidRDefault="00376EAA" w:rsidP="00376EAA">
      <w:pPr>
        <w:pStyle w:val="ListParagraph"/>
        <w:rPr>
          <w:rFonts w:asciiTheme="minorHAnsi" w:hAnsiTheme="minorHAnsi"/>
          <w:b/>
          <w:sz w:val="22"/>
          <w:szCs w:val="22"/>
        </w:rPr>
      </w:pPr>
    </w:p>
    <w:p w14:paraId="2BAD4CE7" w14:textId="77777777" w:rsidR="00376EAA" w:rsidRPr="00946E57" w:rsidRDefault="00376EAA" w:rsidP="00376EAA">
      <w:pPr>
        <w:pStyle w:val="ListParagraph"/>
        <w:rPr>
          <w:rFonts w:asciiTheme="minorHAnsi" w:hAnsiTheme="minorHAnsi"/>
          <w:sz w:val="22"/>
          <w:szCs w:val="22"/>
        </w:rPr>
      </w:pPr>
      <w:r w:rsidRPr="00946E57">
        <w:rPr>
          <w:rFonts w:asciiTheme="minorHAnsi" w:hAnsiTheme="minorHAnsi"/>
          <w:b/>
          <w:sz w:val="22"/>
          <w:szCs w:val="22"/>
        </w:rPr>
        <w:t xml:space="preserve">The applicant must submit the following documentation for </w:t>
      </w:r>
      <w:r w:rsidRPr="00946E57">
        <w:rPr>
          <w:rFonts w:asciiTheme="minorHAnsi" w:hAnsiTheme="minorHAnsi"/>
          <w:b/>
          <w:sz w:val="22"/>
          <w:szCs w:val="22"/>
          <w:u w:val="single"/>
        </w:rPr>
        <w:t>one</w:t>
      </w:r>
      <w:r w:rsidRPr="00946E57">
        <w:rPr>
          <w:rFonts w:asciiTheme="minorHAnsi" w:hAnsiTheme="minorHAnsi"/>
          <w:b/>
          <w:sz w:val="22"/>
          <w:szCs w:val="22"/>
        </w:rPr>
        <w:t xml:space="preserve"> of the three</w:t>
      </w:r>
      <w:r w:rsidRPr="00946E57">
        <w:rPr>
          <w:rFonts w:asciiTheme="minorHAnsi" w:hAnsiTheme="minorHAnsi"/>
          <w:sz w:val="22"/>
          <w:szCs w:val="22"/>
        </w:rPr>
        <w:t xml:space="preserve"> </w:t>
      </w:r>
      <w:r w:rsidRPr="00946E57">
        <w:rPr>
          <w:rFonts w:asciiTheme="minorHAnsi" w:hAnsiTheme="minorHAnsi"/>
          <w:b/>
          <w:sz w:val="22"/>
          <w:szCs w:val="22"/>
        </w:rPr>
        <w:t xml:space="preserve">following areas in </w:t>
      </w:r>
      <w:r w:rsidRPr="00946E57">
        <w:rPr>
          <w:rFonts w:asciiTheme="minorHAnsi" w:hAnsiTheme="minorHAnsi"/>
          <w:sz w:val="22"/>
          <w:szCs w:val="22"/>
        </w:rPr>
        <w:t>[Subspecialty]</w:t>
      </w:r>
      <w:r>
        <w:rPr>
          <w:rFonts w:asciiTheme="minorHAnsi" w:hAnsiTheme="minorHAnsi"/>
          <w:sz w:val="22"/>
          <w:szCs w:val="22"/>
        </w:rPr>
        <w:t>. Applicants must use template letters provided by the UCNS where applicable.</w:t>
      </w:r>
    </w:p>
    <w:p w14:paraId="326BFA35" w14:textId="77777777" w:rsidR="00376EAA" w:rsidRPr="00946E57" w:rsidRDefault="00376EAA" w:rsidP="00376EAA">
      <w:pPr>
        <w:pStyle w:val="ListParagraph"/>
        <w:rPr>
          <w:rFonts w:asciiTheme="minorHAnsi" w:hAnsiTheme="minorHAnsi"/>
          <w:i/>
          <w:sz w:val="22"/>
          <w:szCs w:val="22"/>
        </w:rPr>
      </w:pPr>
    </w:p>
    <w:p w14:paraId="736A973F" w14:textId="77777777" w:rsidR="00376EAA" w:rsidRPr="00946E57" w:rsidRDefault="00376EAA" w:rsidP="00376EAA">
      <w:pPr>
        <w:pStyle w:val="ListParagraph"/>
        <w:numPr>
          <w:ilvl w:val="4"/>
          <w:numId w:val="1"/>
        </w:numPr>
        <w:tabs>
          <w:tab w:val="clear" w:pos="3600"/>
        </w:tabs>
        <w:ind w:left="1080"/>
        <w:rPr>
          <w:rFonts w:asciiTheme="minorHAnsi" w:hAnsiTheme="minorHAnsi"/>
          <w:b/>
          <w:sz w:val="22"/>
          <w:szCs w:val="22"/>
        </w:rPr>
      </w:pPr>
      <w:r w:rsidRPr="00946E57">
        <w:rPr>
          <w:rFonts w:asciiTheme="minorHAnsi" w:hAnsiTheme="minorHAnsi"/>
          <w:b/>
          <w:sz w:val="22"/>
          <w:szCs w:val="22"/>
        </w:rPr>
        <w:t xml:space="preserve">Satisfactory completion of </w:t>
      </w:r>
      <w:r w:rsidRPr="00946E57">
        <w:rPr>
          <w:rFonts w:asciiTheme="minorHAnsi" w:hAnsiTheme="minorHAnsi"/>
          <w:sz w:val="22"/>
          <w:szCs w:val="22"/>
        </w:rPr>
        <w:t>[Subspecialty determines duration]</w:t>
      </w:r>
      <w:r w:rsidRPr="00946E57">
        <w:rPr>
          <w:rFonts w:asciiTheme="minorHAnsi" w:hAnsiTheme="minorHAnsi"/>
          <w:b/>
          <w:sz w:val="22"/>
          <w:szCs w:val="22"/>
        </w:rPr>
        <w:t xml:space="preserve"> of formal training (non-accredited</w:t>
      </w:r>
      <w:r w:rsidRPr="00946E57">
        <w:rPr>
          <w:rFonts w:asciiTheme="minorHAnsi" w:hAnsiTheme="minorHAnsi"/>
          <w:sz w:val="22"/>
          <w:szCs w:val="22"/>
        </w:rPr>
        <w:t xml:space="preserve"> </w:t>
      </w:r>
      <w:r w:rsidRPr="00946E57">
        <w:rPr>
          <w:rFonts w:asciiTheme="minorHAnsi" w:hAnsiTheme="minorHAnsi"/>
          <w:b/>
          <w:sz w:val="22"/>
          <w:szCs w:val="22"/>
        </w:rPr>
        <w:t xml:space="preserve">in </w:t>
      </w:r>
      <w:r w:rsidRPr="00946E57">
        <w:rPr>
          <w:rFonts w:asciiTheme="minorHAnsi" w:hAnsiTheme="minorHAnsi"/>
          <w:sz w:val="22"/>
          <w:szCs w:val="22"/>
        </w:rPr>
        <w:t xml:space="preserve">[Subspecialty] </w:t>
      </w:r>
      <w:r w:rsidRPr="00946E57">
        <w:rPr>
          <w:rFonts w:asciiTheme="minorHAnsi" w:hAnsiTheme="minorHAnsi"/>
          <w:b/>
          <w:sz w:val="22"/>
          <w:szCs w:val="22"/>
        </w:rPr>
        <w:t xml:space="preserve">that has taken place after the completion of formal residency training in </w:t>
      </w:r>
      <w:r w:rsidRPr="00946E57">
        <w:rPr>
          <w:rFonts w:asciiTheme="minorHAnsi" w:hAnsiTheme="minorHAnsi"/>
          <w:sz w:val="22"/>
          <w:szCs w:val="22"/>
        </w:rPr>
        <w:t xml:space="preserve">[Subspecialty determines appropriate specialty training]. </w:t>
      </w:r>
      <w:r w:rsidRPr="00946E57">
        <w:rPr>
          <w:rFonts w:asciiTheme="minorHAnsi" w:hAnsiTheme="minorHAnsi"/>
          <w:b/>
          <w:sz w:val="22"/>
          <w:szCs w:val="22"/>
        </w:rPr>
        <w:t xml:space="preserve">Training or exposure to </w:t>
      </w:r>
      <w:r w:rsidRPr="00946E57">
        <w:rPr>
          <w:rFonts w:asciiTheme="minorHAnsi" w:hAnsiTheme="minorHAnsi"/>
          <w:sz w:val="22"/>
          <w:szCs w:val="22"/>
        </w:rPr>
        <w:t>[Subspecialty]</w:t>
      </w:r>
      <w:r w:rsidRPr="00946E57">
        <w:rPr>
          <w:rFonts w:asciiTheme="minorHAnsi" w:hAnsiTheme="minorHAnsi"/>
          <w:b/>
          <w:sz w:val="22"/>
          <w:szCs w:val="22"/>
        </w:rPr>
        <w:t xml:space="preserve"> given to residents as part of their curriculum will not count toward the </w:t>
      </w:r>
      <w:r w:rsidRPr="00946E57">
        <w:rPr>
          <w:rFonts w:asciiTheme="minorHAnsi" w:hAnsiTheme="minorHAnsi"/>
          <w:sz w:val="22"/>
          <w:szCs w:val="22"/>
        </w:rPr>
        <w:t xml:space="preserve">[duration determined by Subspecialty] </w:t>
      </w:r>
      <w:r w:rsidRPr="00946E57">
        <w:rPr>
          <w:rFonts w:asciiTheme="minorHAnsi" w:hAnsiTheme="minorHAnsi"/>
          <w:b/>
          <w:sz w:val="22"/>
          <w:szCs w:val="22"/>
        </w:rPr>
        <w:t>of training. The applicant must provide documentation from the appropriate program director of each institution where the training occurred</w:t>
      </w:r>
      <w:r>
        <w:rPr>
          <w:rFonts w:asciiTheme="minorHAnsi" w:hAnsiTheme="minorHAnsi"/>
          <w:b/>
          <w:sz w:val="22"/>
          <w:szCs w:val="22"/>
        </w:rPr>
        <w:t xml:space="preserve"> or a copy of their fellowship completion certificate.</w:t>
      </w:r>
    </w:p>
    <w:p w14:paraId="5B393D7A" w14:textId="77777777" w:rsidR="00376EAA" w:rsidRPr="00946E57" w:rsidRDefault="00376EAA" w:rsidP="00376EAA">
      <w:pPr>
        <w:pStyle w:val="ListParagraph"/>
        <w:ind w:left="1080"/>
        <w:rPr>
          <w:rFonts w:asciiTheme="minorHAnsi" w:hAnsiTheme="minorHAnsi"/>
          <w:b/>
          <w:sz w:val="22"/>
          <w:szCs w:val="22"/>
        </w:rPr>
      </w:pPr>
    </w:p>
    <w:p w14:paraId="3DF8593F" w14:textId="77777777" w:rsidR="00376EAA" w:rsidRPr="00946E57" w:rsidRDefault="00376EAA" w:rsidP="00376EAA">
      <w:pPr>
        <w:pStyle w:val="ListParagraph"/>
        <w:ind w:left="1080"/>
        <w:jc w:val="center"/>
        <w:rPr>
          <w:rFonts w:asciiTheme="minorHAnsi" w:hAnsiTheme="minorHAnsi"/>
          <w:b/>
          <w:sz w:val="22"/>
          <w:szCs w:val="22"/>
        </w:rPr>
      </w:pPr>
      <w:r w:rsidRPr="00946E57">
        <w:rPr>
          <w:rFonts w:asciiTheme="minorHAnsi" w:hAnsiTheme="minorHAnsi"/>
          <w:b/>
          <w:sz w:val="22"/>
          <w:szCs w:val="22"/>
        </w:rPr>
        <w:t>OR</w:t>
      </w:r>
    </w:p>
    <w:p w14:paraId="7B849D40" w14:textId="77777777" w:rsidR="00376EAA" w:rsidRPr="00946E57" w:rsidRDefault="00376EAA" w:rsidP="00376EAA">
      <w:pPr>
        <w:pStyle w:val="ListParagraph"/>
        <w:ind w:left="1080"/>
        <w:rPr>
          <w:rFonts w:asciiTheme="minorHAnsi" w:hAnsiTheme="minorHAnsi"/>
          <w:b/>
          <w:sz w:val="22"/>
          <w:szCs w:val="22"/>
        </w:rPr>
      </w:pPr>
    </w:p>
    <w:p w14:paraId="29919883" w14:textId="77777777" w:rsidR="00376EAA" w:rsidRPr="00946E57" w:rsidRDefault="00376EAA" w:rsidP="00376EAA">
      <w:pPr>
        <w:pStyle w:val="ListParagraph"/>
        <w:numPr>
          <w:ilvl w:val="4"/>
          <w:numId w:val="1"/>
        </w:numPr>
        <w:tabs>
          <w:tab w:val="clear" w:pos="3600"/>
        </w:tabs>
        <w:ind w:left="1080"/>
        <w:rPr>
          <w:rFonts w:asciiTheme="minorHAnsi" w:hAnsiTheme="minorHAnsi"/>
          <w:b/>
          <w:sz w:val="22"/>
          <w:szCs w:val="22"/>
        </w:rPr>
      </w:pPr>
      <w:r w:rsidRPr="00946E57">
        <w:rPr>
          <w:rFonts w:asciiTheme="minorHAnsi" w:hAnsiTheme="minorHAnsi"/>
          <w:b/>
          <w:sz w:val="22"/>
          <w:szCs w:val="22"/>
        </w:rPr>
        <w:lastRenderedPageBreak/>
        <w:t xml:space="preserve">At least </w:t>
      </w:r>
      <w:r w:rsidRPr="00946E57">
        <w:rPr>
          <w:rFonts w:asciiTheme="minorHAnsi" w:hAnsiTheme="minorHAnsi"/>
          <w:sz w:val="22"/>
          <w:szCs w:val="22"/>
        </w:rPr>
        <w:t xml:space="preserve">[Subspecialty determines] </w:t>
      </w:r>
      <w:r w:rsidRPr="00946E57">
        <w:rPr>
          <w:rFonts w:asciiTheme="minorHAnsi" w:hAnsiTheme="minorHAnsi"/>
          <w:b/>
          <w:sz w:val="22"/>
          <w:szCs w:val="22"/>
        </w:rPr>
        <w:t xml:space="preserve">hours of </w:t>
      </w:r>
      <w:r w:rsidRPr="00946E57">
        <w:rPr>
          <w:rFonts w:asciiTheme="minorHAnsi" w:hAnsiTheme="minorHAnsi"/>
          <w:b/>
          <w:i/>
          <w:sz w:val="22"/>
          <w:szCs w:val="22"/>
        </w:rPr>
        <w:t>AMA PRA Category 1 CME</w:t>
      </w:r>
      <w:r w:rsidRPr="00946E57">
        <w:rPr>
          <w:rFonts w:asciiTheme="minorHAnsi" w:hAnsiTheme="minorHAnsi"/>
          <w:b/>
          <w:i/>
          <w:sz w:val="22"/>
          <w:szCs w:val="22"/>
          <w:vertAlign w:val="superscript"/>
        </w:rPr>
        <w:t>TM</w:t>
      </w:r>
      <w:r w:rsidRPr="00946E57">
        <w:rPr>
          <w:rFonts w:asciiTheme="minorHAnsi" w:hAnsiTheme="minorHAnsi"/>
          <w:b/>
          <w:i/>
          <w:sz w:val="22"/>
          <w:szCs w:val="22"/>
        </w:rPr>
        <w:t xml:space="preserve"> </w:t>
      </w:r>
      <w:r w:rsidRPr="00946E57">
        <w:rPr>
          <w:rFonts w:asciiTheme="minorHAnsi" w:hAnsiTheme="minorHAnsi"/>
          <w:b/>
          <w:sz w:val="22"/>
          <w:szCs w:val="22"/>
        </w:rPr>
        <w:t xml:space="preserve">specifically related to </w:t>
      </w:r>
      <w:r w:rsidRPr="00946E57">
        <w:rPr>
          <w:rFonts w:asciiTheme="minorHAnsi" w:hAnsiTheme="minorHAnsi"/>
          <w:sz w:val="22"/>
          <w:szCs w:val="22"/>
        </w:rPr>
        <w:t xml:space="preserve">[Subspecialty determines] </w:t>
      </w:r>
      <w:r w:rsidRPr="00946E57">
        <w:rPr>
          <w:rFonts w:asciiTheme="minorHAnsi" w:hAnsiTheme="minorHAnsi"/>
          <w:b/>
          <w:sz w:val="22"/>
          <w:szCs w:val="22"/>
        </w:rPr>
        <w:t xml:space="preserve">over the 60 months prior to application. Specification of programs attended and relevance to the field of </w:t>
      </w:r>
      <w:r w:rsidRPr="00946E57">
        <w:rPr>
          <w:rFonts w:asciiTheme="minorHAnsi" w:hAnsiTheme="minorHAnsi"/>
          <w:sz w:val="22"/>
          <w:szCs w:val="22"/>
        </w:rPr>
        <w:t xml:space="preserve">[Subspecialty] </w:t>
      </w:r>
      <w:r w:rsidRPr="00946E57">
        <w:rPr>
          <w:rFonts w:asciiTheme="minorHAnsi" w:hAnsiTheme="minorHAnsi"/>
          <w:b/>
          <w:sz w:val="22"/>
          <w:szCs w:val="22"/>
        </w:rPr>
        <w:t>must be provided.</w:t>
      </w:r>
    </w:p>
    <w:p w14:paraId="5194A198" w14:textId="77777777" w:rsidR="00376EAA" w:rsidRPr="00946E57" w:rsidRDefault="00376EAA" w:rsidP="00376EAA">
      <w:pPr>
        <w:pStyle w:val="ListParagraph"/>
        <w:ind w:left="1080"/>
        <w:rPr>
          <w:rFonts w:asciiTheme="minorHAnsi" w:hAnsiTheme="minorHAnsi"/>
          <w:b/>
          <w:sz w:val="22"/>
          <w:szCs w:val="22"/>
        </w:rPr>
      </w:pPr>
    </w:p>
    <w:p w14:paraId="4E083369" w14:textId="77777777" w:rsidR="00376EAA" w:rsidRPr="00946E57" w:rsidRDefault="00376EAA" w:rsidP="00376EAA">
      <w:pPr>
        <w:pStyle w:val="ListParagraph"/>
        <w:ind w:left="1080"/>
        <w:jc w:val="center"/>
        <w:rPr>
          <w:rFonts w:asciiTheme="minorHAnsi" w:hAnsiTheme="minorHAnsi"/>
          <w:b/>
          <w:sz w:val="22"/>
          <w:szCs w:val="22"/>
        </w:rPr>
      </w:pPr>
      <w:r w:rsidRPr="00946E57">
        <w:rPr>
          <w:rFonts w:asciiTheme="minorHAnsi" w:hAnsiTheme="minorHAnsi"/>
          <w:b/>
          <w:sz w:val="22"/>
          <w:szCs w:val="22"/>
        </w:rPr>
        <w:t>OR</w:t>
      </w:r>
    </w:p>
    <w:p w14:paraId="2BA93244" w14:textId="77777777" w:rsidR="00376EAA" w:rsidRPr="00946E57" w:rsidRDefault="00376EAA" w:rsidP="00376EAA">
      <w:pPr>
        <w:pStyle w:val="ListParagraph"/>
        <w:ind w:left="1080"/>
        <w:jc w:val="center"/>
        <w:rPr>
          <w:rFonts w:asciiTheme="minorHAnsi" w:hAnsiTheme="minorHAnsi"/>
          <w:b/>
          <w:sz w:val="22"/>
          <w:szCs w:val="22"/>
        </w:rPr>
      </w:pPr>
    </w:p>
    <w:p w14:paraId="14FA1C7E" w14:textId="77777777" w:rsidR="00376EAA" w:rsidRPr="00946E57" w:rsidRDefault="00376EAA" w:rsidP="00376EAA">
      <w:pPr>
        <w:pStyle w:val="ListParagraph"/>
        <w:numPr>
          <w:ilvl w:val="4"/>
          <w:numId w:val="1"/>
        </w:numPr>
        <w:tabs>
          <w:tab w:val="clear" w:pos="3600"/>
        </w:tabs>
        <w:ind w:left="1080"/>
        <w:rPr>
          <w:rFonts w:asciiTheme="minorHAnsi" w:hAnsiTheme="minorHAnsi"/>
          <w:b/>
          <w:sz w:val="22"/>
          <w:szCs w:val="22"/>
        </w:rPr>
      </w:pPr>
      <w:r w:rsidRPr="00946E57">
        <w:rPr>
          <w:rFonts w:asciiTheme="minorHAnsi" w:hAnsiTheme="minorHAnsi"/>
          <w:b/>
          <w:sz w:val="22"/>
          <w:szCs w:val="22"/>
        </w:rPr>
        <w:t xml:space="preserve">A letter from the applicant’s current department chair that states he/she has an active, full-time academic appointment in which his/her teaching responsibilities include instructing one or more of the following in </w:t>
      </w:r>
      <w:r w:rsidRPr="00946E57">
        <w:rPr>
          <w:rFonts w:asciiTheme="minorHAnsi" w:hAnsiTheme="minorHAnsi"/>
          <w:sz w:val="22"/>
          <w:szCs w:val="22"/>
        </w:rPr>
        <w:t>[Subspecialty]:</w:t>
      </w:r>
      <w:r w:rsidRPr="00946E57">
        <w:rPr>
          <w:rFonts w:asciiTheme="minorHAnsi" w:hAnsiTheme="minorHAnsi"/>
          <w:b/>
          <w:sz w:val="22"/>
          <w:szCs w:val="22"/>
        </w:rPr>
        <w:t xml:space="preserve"> medical students, residents, or fellows.</w:t>
      </w:r>
    </w:p>
    <w:p w14:paraId="5A23D3AE" w14:textId="77777777" w:rsidR="00376EAA" w:rsidRPr="00946E57" w:rsidRDefault="00376EAA" w:rsidP="00376EAA">
      <w:pPr>
        <w:pStyle w:val="ListParagraph"/>
        <w:ind w:left="1080"/>
        <w:rPr>
          <w:rFonts w:asciiTheme="minorHAnsi" w:hAnsiTheme="minorHAnsi"/>
          <w:sz w:val="22"/>
          <w:szCs w:val="22"/>
        </w:rPr>
      </w:pPr>
    </w:p>
    <w:p w14:paraId="2B7CA61C" w14:textId="77777777" w:rsidR="00376EAA" w:rsidRPr="00946E57" w:rsidRDefault="00376EAA" w:rsidP="00376EAA">
      <w:pPr>
        <w:pStyle w:val="ListParagraph"/>
        <w:ind w:left="1080"/>
        <w:jc w:val="center"/>
        <w:rPr>
          <w:rFonts w:asciiTheme="minorHAnsi" w:hAnsiTheme="minorHAnsi"/>
          <w:b/>
          <w:sz w:val="22"/>
          <w:szCs w:val="22"/>
        </w:rPr>
      </w:pPr>
      <w:r w:rsidRPr="00946E57">
        <w:rPr>
          <w:rFonts w:asciiTheme="minorHAnsi" w:hAnsiTheme="minorHAnsi"/>
          <w:b/>
          <w:sz w:val="22"/>
          <w:szCs w:val="22"/>
        </w:rPr>
        <w:t xml:space="preserve">AND </w:t>
      </w:r>
    </w:p>
    <w:p w14:paraId="67FD493A" w14:textId="77777777" w:rsidR="00376EAA" w:rsidRPr="00946E57" w:rsidRDefault="00376EAA" w:rsidP="00376EAA">
      <w:pPr>
        <w:pStyle w:val="ListParagraph"/>
        <w:ind w:left="1080"/>
        <w:jc w:val="center"/>
        <w:rPr>
          <w:rFonts w:asciiTheme="minorHAnsi" w:hAnsiTheme="minorHAnsi"/>
          <w:sz w:val="22"/>
          <w:szCs w:val="22"/>
        </w:rPr>
      </w:pPr>
    </w:p>
    <w:p w14:paraId="7AEF13BA" w14:textId="77777777" w:rsidR="00376EAA" w:rsidRPr="00946E57" w:rsidRDefault="00376EAA" w:rsidP="00376EAA">
      <w:pPr>
        <w:pStyle w:val="ListParagraph"/>
        <w:numPr>
          <w:ilvl w:val="4"/>
          <w:numId w:val="1"/>
        </w:numPr>
        <w:tabs>
          <w:tab w:val="clear" w:pos="3600"/>
        </w:tabs>
        <w:ind w:left="1080"/>
        <w:rPr>
          <w:rFonts w:asciiTheme="minorHAnsi" w:hAnsiTheme="minorHAnsi"/>
          <w:b/>
          <w:sz w:val="22"/>
          <w:szCs w:val="22"/>
        </w:rPr>
      </w:pPr>
      <w:r w:rsidRPr="00946E57">
        <w:rPr>
          <w:rFonts w:asciiTheme="minorHAnsi" w:hAnsiTheme="minorHAnsi"/>
          <w:b/>
          <w:sz w:val="22"/>
          <w:szCs w:val="22"/>
        </w:rPr>
        <w:t xml:space="preserve">Documentation of a 36-month* </w:t>
      </w:r>
      <w:proofErr w:type="gramStart"/>
      <w:r w:rsidRPr="00946E57">
        <w:rPr>
          <w:rFonts w:asciiTheme="minorHAnsi" w:hAnsiTheme="minorHAnsi"/>
          <w:b/>
          <w:sz w:val="22"/>
          <w:szCs w:val="22"/>
        </w:rPr>
        <w:t>period of time</w:t>
      </w:r>
      <w:proofErr w:type="gramEnd"/>
      <w:r w:rsidRPr="00946E57">
        <w:rPr>
          <w:rFonts w:asciiTheme="minorHAnsi" w:hAnsiTheme="minorHAnsi"/>
          <w:b/>
          <w:sz w:val="22"/>
          <w:szCs w:val="22"/>
        </w:rPr>
        <w:t xml:space="preserve"> in which the applicant has spent a minimum of 25% of his/her time in the practice of </w:t>
      </w:r>
      <w:r w:rsidRPr="00946E57">
        <w:rPr>
          <w:rFonts w:asciiTheme="minorHAnsi" w:hAnsiTheme="minorHAnsi"/>
          <w:sz w:val="22"/>
          <w:szCs w:val="22"/>
        </w:rPr>
        <w:t xml:space="preserve">[Subspecialty]. [The Subspecialty may also establish additional time options as appropriate, </w:t>
      </w:r>
      <w:proofErr w:type="gramStart"/>
      <w:r w:rsidRPr="00946E57">
        <w:rPr>
          <w:rFonts w:asciiTheme="minorHAnsi" w:hAnsiTheme="minorHAnsi"/>
          <w:sz w:val="22"/>
          <w:szCs w:val="22"/>
        </w:rPr>
        <w:t>e.g.</w:t>
      </w:r>
      <w:proofErr w:type="gramEnd"/>
      <w:r w:rsidRPr="00946E57">
        <w:rPr>
          <w:rFonts w:asciiTheme="minorHAnsi" w:hAnsiTheme="minorHAnsi"/>
          <w:sz w:val="22"/>
          <w:szCs w:val="22"/>
        </w:rPr>
        <w:t xml:space="preserve"> 24-months with a minimum of 50% practice time.] </w:t>
      </w:r>
      <w:r w:rsidRPr="00946E57">
        <w:rPr>
          <w:rFonts w:asciiTheme="minorHAnsi" w:hAnsiTheme="minorHAnsi"/>
          <w:b/>
          <w:sz w:val="22"/>
          <w:szCs w:val="22"/>
        </w:rPr>
        <w:t>The practice must:</w:t>
      </w:r>
    </w:p>
    <w:p w14:paraId="40D4C8B9" w14:textId="77777777" w:rsidR="00376EAA" w:rsidRPr="00946E57" w:rsidRDefault="00376EAA" w:rsidP="00376EAA">
      <w:pPr>
        <w:rPr>
          <w:rFonts w:asciiTheme="minorHAnsi" w:hAnsiTheme="minorHAnsi"/>
          <w:b/>
          <w:sz w:val="22"/>
          <w:szCs w:val="22"/>
        </w:rPr>
      </w:pPr>
    </w:p>
    <w:p w14:paraId="3E252850" w14:textId="77777777" w:rsidR="00376EAA" w:rsidRPr="00946E57" w:rsidRDefault="00376EAA" w:rsidP="00376EAA">
      <w:pPr>
        <w:pStyle w:val="ListParagraph"/>
        <w:numPr>
          <w:ilvl w:val="0"/>
          <w:numId w:val="8"/>
        </w:numPr>
        <w:ind w:left="1530"/>
        <w:rPr>
          <w:rFonts w:asciiTheme="minorHAnsi" w:hAnsiTheme="minorHAnsi"/>
          <w:b/>
          <w:sz w:val="22"/>
          <w:szCs w:val="22"/>
        </w:rPr>
      </w:pPr>
      <w:r w:rsidRPr="00946E57">
        <w:rPr>
          <w:rFonts w:asciiTheme="minorHAnsi" w:hAnsiTheme="minorHAnsi"/>
          <w:b/>
          <w:sz w:val="22"/>
          <w:szCs w:val="22"/>
        </w:rPr>
        <w:t xml:space="preserve">Include evaluation </w:t>
      </w:r>
      <w:r w:rsidRPr="00946E57">
        <w:rPr>
          <w:rFonts w:asciiTheme="minorHAnsi" w:hAnsiTheme="minorHAnsi"/>
          <w:sz w:val="22"/>
          <w:szCs w:val="22"/>
        </w:rPr>
        <w:t xml:space="preserve">[defined by Subspecialty] </w:t>
      </w:r>
      <w:r w:rsidRPr="00946E57">
        <w:rPr>
          <w:rFonts w:asciiTheme="minorHAnsi" w:hAnsiTheme="minorHAnsi"/>
          <w:b/>
          <w:sz w:val="22"/>
          <w:szCs w:val="22"/>
        </w:rPr>
        <w:t xml:space="preserve">in the context of diagnosis and management of persons with </w:t>
      </w:r>
      <w:r w:rsidRPr="00946E57">
        <w:rPr>
          <w:rFonts w:asciiTheme="minorHAnsi" w:hAnsiTheme="minorHAnsi"/>
          <w:sz w:val="22"/>
          <w:szCs w:val="22"/>
        </w:rPr>
        <w:t xml:space="preserve">[defined by Subspecialty]. </w:t>
      </w:r>
      <w:r w:rsidRPr="00946E57">
        <w:rPr>
          <w:rFonts w:asciiTheme="minorHAnsi" w:hAnsiTheme="minorHAnsi"/>
          <w:b/>
          <w:sz w:val="22"/>
          <w:szCs w:val="22"/>
        </w:rPr>
        <w:t xml:space="preserve">The applicant’s practice must include conditions in Sections II and III of the </w:t>
      </w:r>
      <w:r w:rsidRPr="00946E57">
        <w:rPr>
          <w:rFonts w:asciiTheme="minorHAnsi" w:hAnsiTheme="minorHAnsi"/>
          <w:sz w:val="22"/>
          <w:szCs w:val="22"/>
        </w:rPr>
        <w:t xml:space="preserve">[Subspecialty] </w:t>
      </w:r>
      <w:r w:rsidRPr="00946E57">
        <w:rPr>
          <w:rFonts w:asciiTheme="minorHAnsi" w:hAnsiTheme="minorHAnsi"/>
          <w:b/>
          <w:sz w:val="22"/>
          <w:szCs w:val="22"/>
        </w:rPr>
        <w:t>Examination Content Outline.</w:t>
      </w:r>
    </w:p>
    <w:p w14:paraId="32886D5D" w14:textId="77777777" w:rsidR="00376EAA" w:rsidRPr="00946E57" w:rsidRDefault="00376EAA" w:rsidP="00376EAA">
      <w:pPr>
        <w:pStyle w:val="ListParagraph"/>
        <w:numPr>
          <w:ilvl w:val="0"/>
          <w:numId w:val="8"/>
        </w:numPr>
        <w:ind w:left="1530"/>
        <w:rPr>
          <w:rFonts w:asciiTheme="minorHAnsi" w:hAnsiTheme="minorHAnsi"/>
          <w:b/>
          <w:sz w:val="22"/>
          <w:szCs w:val="22"/>
        </w:rPr>
      </w:pPr>
      <w:r w:rsidRPr="00946E57">
        <w:rPr>
          <w:rFonts w:asciiTheme="minorHAnsi" w:hAnsiTheme="minorHAnsi"/>
          <w:b/>
          <w:sz w:val="22"/>
          <w:szCs w:val="22"/>
        </w:rPr>
        <w:t>Have occurred in the United States, its territories, or in Canada.</w:t>
      </w:r>
    </w:p>
    <w:p w14:paraId="36D85CA1" w14:textId="77777777" w:rsidR="00376EAA" w:rsidRPr="00946E57" w:rsidRDefault="00376EAA" w:rsidP="00376EAA">
      <w:pPr>
        <w:pStyle w:val="ListParagraph"/>
        <w:numPr>
          <w:ilvl w:val="0"/>
          <w:numId w:val="8"/>
        </w:numPr>
        <w:ind w:left="1530"/>
        <w:rPr>
          <w:rFonts w:asciiTheme="minorHAnsi" w:hAnsiTheme="minorHAnsi"/>
          <w:b/>
          <w:sz w:val="22"/>
          <w:szCs w:val="22"/>
        </w:rPr>
      </w:pPr>
      <w:r w:rsidRPr="00946E57">
        <w:rPr>
          <w:rFonts w:asciiTheme="minorHAnsi" w:hAnsiTheme="minorHAnsi"/>
          <w:b/>
          <w:sz w:val="22"/>
          <w:szCs w:val="22"/>
        </w:rPr>
        <w:t>Have occurred in the 60-month interval immediately preceding application for certification but need not be continuous.</w:t>
      </w:r>
    </w:p>
    <w:p w14:paraId="25667025" w14:textId="77777777" w:rsidR="00376EAA" w:rsidRPr="00946E57" w:rsidRDefault="00376EAA" w:rsidP="00376EAA">
      <w:pPr>
        <w:ind w:left="1170"/>
        <w:rPr>
          <w:rFonts w:asciiTheme="minorHAnsi" w:hAnsiTheme="minorHAnsi"/>
          <w:b/>
          <w:sz w:val="22"/>
          <w:szCs w:val="22"/>
        </w:rPr>
      </w:pPr>
    </w:p>
    <w:p w14:paraId="65E9053E" w14:textId="77777777" w:rsidR="00376EAA" w:rsidRPr="00DC206C" w:rsidRDefault="00376EAA" w:rsidP="00376EAA">
      <w:pPr>
        <w:pStyle w:val="ListParagraph"/>
        <w:ind w:left="1080" w:hanging="360"/>
        <w:rPr>
          <w:rFonts w:asciiTheme="minorHAnsi" w:hAnsiTheme="minorHAnsi" w:cstheme="minorHAnsi"/>
          <w:b/>
          <w:bCs/>
          <w:sz w:val="22"/>
          <w:szCs w:val="22"/>
        </w:rPr>
      </w:pPr>
      <w:r>
        <w:rPr>
          <w:rFonts w:asciiTheme="minorHAnsi" w:hAnsiTheme="minorHAnsi"/>
          <w:b/>
          <w:sz w:val="22"/>
          <w:szCs w:val="22"/>
        </w:rPr>
        <w:tab/>
      </w:r>
      <w:r w:rsidRPr="00946E57">
        <w:rPr>
          <w:rFonts w:asciiTheme="minorHAnsi" w:hAnsiTheme="minorHAnsi"/>
          <w:b/>
          <w:sz w:val="22"/>
          <w:szCs w:val="22"/>
        </w:rPr>
        <w:t xml:space="preserve">The application must contain letters from </w:t>
      </w:r>
      <w:r w:rsidRPr="00946E57">
        <w:rPr>
          <w:rFonts w:asciiTheme="minorHAnsi" w:hAnsiTheme="minorHAnsi"/>
          <w:b/>
          <w:sz w:val="22"/>
          <w:szCs w:val="22"/>
          <w:u w:val="single"/>
        </w:rPr>
        <w:t>two</w:t>
      </w:r>
      <w:r w:rsidRPr="00946E57">
        <w:rPr>
          <w:rFonts w:asciiTheme="minorHAnsi" w:hAnsiTheme="minorHAnsi"/>
          <w:b/>
          <w:sz w:val="22"/>
          <w:szCs w:val="22"/>
        </w:rPr>
        <w:t xml:space="preserve"> physicians familiar with the applicant’s practice pattern during the practice time submitted in the application. The letters must together address an entire 36-month </w:t>
      </w:r>
      <w:proofErr w:type="gramStart"/>
      <w:r w:rsidRPr="00946E57">
        <w:rPr>
          <w:rFonts w:asciiTheme="minorHAnsi" w:hAnsiTheme="minorHAnsi"/>
          <w:b/>
          <w:sz w:val="22"/>
          <w:szCs w:val="22"/>
        </w:rPr>
        <w:t>period of time</w:t>
      </w:r>
      <w:proofErr w:type="gramEnd"/>
      <w:r w:rsidRPr="00946E57">
        <w:rPr>
          <w:rFonts w:asciiTheme="minorHAnsi" w:hAnsiTheme="minorHAnsi"/>
          <w:b/>
          <w:sz w:val="22"/>
          <w:szCs w:val="22"/>
        </w:rPr>
        <w:t xml:space="preserve"> submitted.</w:t>
      </w:r>
      <w:r>
        <w:rPr>
          <w:rFonts w:asciiTheme="minorHAnsi" w:hAnsiTheme="minorHAnsi"/>
          <w:b/>
          <w:sz w:val="22"/>
          <w:szCs w:val="22"/>
        </w:rPr>
        <w:t xml:space="preserve"> </w:t>
      </w:r>
      <w:bookmarkStart w:id="0" w:name="_Hlk88035023"/>
      <w:r w:rsidRPr="00DC206C">
        <w:rPr>
          <w:rFonts w:asciiTheme="minorHAnsi" w:hAnsiTheme="minorHAnsi" w:cstheme="minorHAnsi"/>
          <w:b/>
          <w:bCs/>
          <w:sz w:val="22"/>
          <w:szCs w:val="22"/>
        </w:rPr>
        <w:t xml:space="preserve">Use the </w:t>
      </w:r>
      <w:hyperlink r:id="rId9" w:history="1">
        <w:r w:rsidRPr="00DC206C">
          <w:rPr>
            <w:rStyle w:val="Hyperlink"/>
            <w:rFonts w:asciiTheme="minorHAnsi" w:hAnsiTheme="minorHAnsi" w:cstheme="minorHAnsi"/>
            <w:b/>
            <w:bCs/>
            <w:color w:val="AD986E"/>
            <w:sz w:val="22"/>
            <w:szCs w:val="22"/>
          </w:rPr>
          <w:t>Subspecialty Practice Time Verification template</w:t>
        </w:r>
      </w:hyperlink>
      <w:r w:rsidRPr="00DC206C">
        <w:rPr>
          <w:rFonts w:asciiTheme="minorHAnsi" w:hAnsiTheme="minorHAnsi" w:cstheme="minorHAnsi"/>
          <w:b/>
          <w:bCs/>
          <w:sz w:val="22"/>
          <w:szCs w:val="22"/>
        </w:rPr>
        <w:t>.</w:t>
      </w:r>
      <w:bookmarkEnd w:id="0"/>
    </w:p>
    <w:p w14:paraId="377B1881" w14:textId="77777777" w:rsidR="00376EAA" w:rsidRPr="00946E57" w:rsidRDefault="00376EAA" w:rsidP="00376EAA">
      <w:pPr>
        <w:ind w:left="1080"/>
        <w:rPr>
          <w:rFonts w:asciiTheme="minorHAnsi" w:hAnsiTheme="minorHAnsi"/>
          <w:b/>
          <w:sz w:val="22"/>
          <w:szCs w:val="22"/>
        </w:rPr>
      </w:pPr>
    </w:p>
    <w:p w14:paraId="0867E5CF" w14:textId="77777777" w:rsidR="00376EAA" w:rsidRPr="00946E57" w:rsidRDefault="00376EAA" w:rsidP="00376EAA">
      <w:pPr>
        <w:ind w:left="1080"/>
        <w:rPr>
          <w:rFonts w:asciiTheme="minorHAnsi" w:hAnsiTheme="minorHAnsi"/>
          <w:b/>
          <w:sz w:val="22"/>
          <w:szCs w:val="22"/>
        </w:rPr>
      </w:pPr>
    </w:p>
    <w:p w14:paraId="14E7DA9E" w14:textId="77777777" w:rsidR="00376EAA" w:rsidRPr="00946E57" w:rsidRDefault="00376EAA" w:rsidP="00376EAA">
      <w:pPr>
        <w:ind w:left="1080"/>
        <w:rPr>
          <w:rFonts w:asciiTheme="minorHAnsi" w:hAnsiTheme="minorHAnsi"/>
          <w:b/>
          <w:sz w:val="22"/>
          <w:szCs w:val="22"/>
        </w:rPr>
      </w:pPr>
      <w:r w:rsidRPr="00946E57">
        <w:rPr>
          <w:rFonts w:asciiTheme="minorHAnsi" w:hAnsiTheme="minorHAnsi"/>
          <w:b/>
          <w:sz w:val="22"/>
          <w:szCs w:val="22"/>
        </w:rPr>
        <w:t xml:space="preserve">* If the applicant completed unaccredited training, this may count towards the 36-month </w:t>
      </w:r>
      <w:proofErr w:type="gramStart"/>
      <w:r w:rsidRPr="00946E57">
        <w:rPr>
          <w:rFonts w:asciiTheme="minorHAnsi" w:hAnsiTheme="minorHAnsi"/>
          <w:b/>
          <w:sz w:val="22"/>
          <w:szCs w:val="22"/>
        </w:rPr>
        <w:t>period of time</w:t>
      </w:r>
      <w:proofErr w:type="gramEnd"/>
      <w:r w:rsidRPr="00946E57">
        <w:rPr>
          <w:rFonts w:asciiTheme="minorHAnsi" w:hAnsiTheme="minorHAnsi"/>
          <w:b/>
          <w:sz w:val="22"/>
          <w:szCs w:val="22"/>
        </w:rPr>
        <w:t xml:space="preserve">. For example, if the applicant completed 12 months of unaccredited training in </w:t>
      </w:r>
      <w:r w:rsidRPr="00946E57">
        <w:rPr>
          <w:rFonts w:asciiTheme="minorHAnsi" w:hAnsiTheme="minorHAnsi"/>
          <w:sz w:val="22"/>
          <w:szCs w:val="22"/>
        </w:rPr>
        <w:t>[Subspecialty]</w:t>
      </w:r>
      <w:r w:rsidRPr="00946E57">
        <w:rPr>
          <w:rFonts w:asciiTheme="minorHAnsi" w:hAnsiTheme="minorHAnsi"/>
          <w:b/>
          <w:sz w:val="22"/>
          <w:szCs w:val="22"/>
        </w:rPr>
        <w:t xml:space="preserve">, UCNS will count these 12 months towards the 36-month </w:t>
      </w:r>
      <w:proofErr w:type="gramStart"/>
      <w:r w:rsidRPr="00946E57">
        <w:rPr>
          <w:rFonts w:asciiTheme="minorHAnsi" w:hAnsiTheme="minorHAnsi"/>
          <w:b/>
          <w:sz w:val="22"/>
          <w:szCs w:val="22"/>
        </w:rPr>
        <w:t>period of time</w:t>
      </w:r>
      <w:proofErr w:type="gramEnd"/>
      <w:r w:rsidRPr="00946E57">
        <w:rPr>
          <w:rFonts w:asciiTheme="minorHAnsi" w:hAnsiTheme="minorHAnsi"/>
          <w:b/>
          <w:sz w:val="22"/>
          <w:szCs w:val="22"/>
        </w:rPr>
        <w:t xml:space="preserve">. Documentation of an additional 24-month </w:t>
      </w:r>
      <w:proofErr w:type="gramStart"/>
      <w:r w:rsidRPr="00946E57">
        <w:rPr>
          <w:rFonts w:asciiTheme="minorHAnsi" w:hAnsiTheme="minorHAnsi"/>
          <w:b/>
          <w:sz w:val="22"/>
          <w:szCs w:val="22"/>
        </w:rPr>
        <w:t>period of time</w:t>
      </w:r>
      <w:proofErr w:type="gramEnd"/>
      <w:r w:rsidRPr="00946E57">
        <w:rPr>
          <w:rFonts w:asciiTheme="minorHAnsi" w:hAnsiTheme="minorHAnsi"/>
          <w:b/>
          <w:sz w:val="22"/>
          <w:szCs w:val="22"/>
        </w:rPr>
        <w:t xml:space="preserve"> would then be required.</w:t>
      </w:r>
    </w:p>
    <w:p w14:paraId="1DBA9D84" w14:textId="77777777" w:rsidR="00376EAA" w:rsidRPr="00946E57" w:rsidRDefault="00376EAA" w:rsidP="00376EAA">
      <w:pPr>
        <w:ind w:left="1080"/>
        <w:rPr>
          <w:rFonts w:asciiTheme="minorHAnsi" w:hAnsiTheme="minorHAnsi"/>
          <w:b/>
          <w:sz w:val="22"/>
          <w:szCs w:val="22"/>
        </w:rPr>
      </w:pPr>
    </w:p>
    <w:p w14:paraId="1B399AAF" w14:textId="77777777" w:rsidR="00376EAA" w:rsidRPr="00946E57" w:rsidRDefault="00376EAA" w:rsidP="00376EAA">
      <w:pPr>
        <w:pStyle w:val="ListParagraph"/>
        <w:numPr>
          <w:ilvl w:val="4"/>
          <w:numId w:val="1"/>
        </w:numPr>
        <w:tabs>
          <w:tab w:val="clear" w:pos="3600"/>
        </w:tabs>
        <w:ind w:left="1080"/>
        <w:rPr>
          <w:rFonts w:asciiTheme="minorHAnsi" w:hAnsiTheme="minorHAnsi"/>
          <w:sz w:val="22"/>
          <w:szCs w:val="22"/>
        </w:rPr>
      </w:pPr>
      <w:r w:rsidRPr="00946E57">
        <w:rPr>
          <w:rFonts w:asciiTheme="minorHAnsi" w:hAnsiTheme="minorHAnsi"/>
          <w:sz w:val="22"/>
          <w:szCs w:val="22"/>
        </w:rPr>
        <w:t xml:space="preserve">[The Subspecialty may determine additional criteria as appropriate, </w:t>
      </w:r>
      <w:proofErr w:type="gramStart"/>
      <w:r w:rsidRPr="00946E57">
        <w:rPr>
          <w:rFonts w:asciiTheme="minorHAnsi" w:hAnsiTheme="minorHAnsi"/>
          <w:sz w:val="22"/>
          <w:szCs w:val="22"/>
        </w:rPr>
        <w:t>e.g.</w:t>
      </w:r>
      <w:proofErr w:type="gramEnd"/>
      <w:r w:rsidRPr="00946E57">
        <w:rPr>
          <w:rFonts w:asciiTheme="minorHAnsi" w:hAnsiTheme="minorHAnsi"/>
          <w:sz w:val="22"/>
          <w:szCs w:val="22"/>
        </w:rPr>
        <w:t xml:space="preserve"> practical expertise component.]</w:t>
      </w:r>
    </w:p>
    <w:p w14:paraId="0BEFFB3A" w14:textId="77777777" w:rsidR="00376EAA" w:rsidRPr="00946E57" w:rsidRDefault="00376EAA" w:rsidP="00376EAA">
      <w:pPr>
        <w:ind w:left="1080"/>
        <w:rPr>
          <w:rFonts w:asciiTheme="minorHAnsi" w:hAnsiTheme="minorHAnsi"/>
          <w:b/>
          <w:sz w:val="22"/>
          <w:szCs w:val="22"/>
        </w:rPr>
      </w:pPr>
    </w:p>
    <w:p w14:paraId="108596C5" w14:textId="77777777" w:rsidR="00376EAA" w:rsidRDefault="00376EAA" w:rsidP="00376EAA">
      <w:pPr>
        <w:ind w:left="1080"/>
        <w:rPr>
          <w:rFonts w:asciiTheme="minorHAnsi" w:hAnsiTheme="minorHAnsi"/>
          <w:b/>
          <w:sz w:val="22"/>
          <w:szCs w:val="22"/>
        </w:rPr>
      </w:pPr>
    </w:p>
    <w:p w14:paraId="6FF5CDF8" w14:textId="77777777" w:rsidR="00376EAA" w:rsidRDefault="00376EAA" w:rsidP="00376EAA">
      <w:pPr>
        <w:pStyle w:val="ListParagraph"/>
        <w:numPr>
          <w:ilvl w:val="0"/>
          <w:numId w:val="4"/>
        </w:numPr>
        <w:rPr>
          <w:rFonts w:asciiTheme="minorHAnsi" w:hAnsiTheme="minorHAnsi"/>
          <w:b/>
          <w:sz w:val="22"/>
          <w:szCs w:val="22"/>
        </w:rPr>
      </w:pPr>
      <w:r>
        <w:rPr>
          <w:rFonts w:asciiTheme="minorHAnsi" w:hAnsiTheme="minorHAnsi"/>
          <w:b/>
          <w:sz w:val="22"/>
          <w:szCs w:val="22"/>
        </w:rPr>
        <w:t>Academic Appointment at a UCNS-Accredited Training Program</w:t>
      </w:r>
    </w:p>
    <w:p w14:paraId="43EB8B18" w14:textId="77777777" w:rsidR="00376EAA" w:rsidRDefault="00376EAA" w:rsidP="00376EAA">
      <w:pPr>
        <w:ind w:left="720"/>
        <w:rPr>
          <w:rFonts w:asciiTheme="minorHAnsi" w:hAnsiTheme="minorHAnsi"/>
          <w:b/>
          <w:sz w:val="22"/>
          <w:szCs w:val="22"/>
        </w:rPr>
      </w:pPr>
      <w:r>
        <w:rPr>
          <w:rFonts w:asciiTheme="minorHAnsi" w:hAnsiTheme="minorHAnsi"/>
          <w:b/>
          <w:sz w:val="22"/>
          <w:szCs w:val="22"/>
        </w:rPr>
        <w:t>Faculty of a UCNS-accredited training program in [</w:t>
      </w:r>
      <w:r w:rsidRPr="00BB5B86">
        <w:rPr>
          <w:rFonts w:asciiTheme="minorHAnsi" w:hAnsiTheme="minorHAnsi"/>
          <w:bCs/>
          <w:sz w:val="22"/>
          <w:szCs w:val="22"/>
        </w:rPr>
        <w:t>Subspecialty</w:t>
      </w:r>
      <w:r>
        <w:rPr>
          <w:rFonts w:asciiTheme="minorHAnsi" w:hAnsiTheme="minorHAnsi"/>
          <w:b/>
          <w:sz w:val="22"/>
          <w:szCs w:val="22"/>
        </w:rPr>
        <w:t xml:space="preserve">] must supply a letter, using the  </w:t>
      </w:r>
      <w:hyperlink r:id="rId10" w:history="1">
        <w:r w:rsidRPr="00DC206C">
          <w:rPr>
            <w:rStyle w:val="Hyperlink"/>
            <w:rFonts w:asciiTheme="minorHAnsi" w:hAnsiTheme="minorHAnsi"/>
            <w:b/>
            <w:bCs/>
            <w:color w:val="AD986E"/>
            <w:sz w:val="22"/>
            <w:szCs w:val="22"/>
          </w:rPr>
          <w:t>Academic Appointment Verification template</w:t>
        </w:r>
      </w:hyperlink>
      <w:r>
        <w:rPr>
          <w:b/>
          <w:bCs/>
        </w:rPr>
        <w:t xml:space="preserve">, </w:t>
      </w:r>
      <w:r>
        <w:rPr>
          <w:rFonts w:asciiTheme="minorHAnsi" w:hAnsiTheme="minorHAnsi"/>
          <w:b/>
          <w:sz w:val="22"/>
          <w:szCs w:val="22"/>
        </w:rPr>
        <w:t>from the applicant’s current department chair that states he/she has an active full-time academic appointment in which his-her teaching responsibilities include instructing [</w:t>
      </w:r>
      <w:r w:rsidRPr="00BB5B86">
        <w:rPr>
          <w:rFonts w:asciiTheme="minorHAnsi" w:hAnsiTheme="minorHAnsi"/>
          <w:bCs/>
          <w:sz w:val="22"/>
          <w:szCs w:val="22"/>
        </w:rPr>
        <w:t>Subspecialty</w:t>
      </w:r>
      <w:r>
        <w:rPr>
          <w:rFonts w:asciiTheme="minorHAnsi" w:hAnsiTheme="minorHAnsi"/>
          <w:b/>
          <w:sz w:val="22"/>
          <w:szCs w:val="22"/>
        </w:rPr>
        <w:t>] fellows.</w:t>
      </w:r>
    </w:p>
    <w:p w14:paraId="3E43F60E" w14:textId="77777777" w:rsidR="00376EAA" w:rsidRDefault="00376EAA" w:rsidP="00376EAA">
      <w:pPr>
        <w:ind w:left="720"/>
        <w:rPr>
          <w:rFonts w:asciiTheme="minorHAnsi" w:hAnsiTheme="minorHAnsi"/>
          <w:b/>
          <w:sz w:val="22"/>
          <w:szCs w:val="22"/>
        </w:rPr>
      </w:pPr>
    </w:p>
    <w:p w14:paraId="504344DC" w14:textId="77777777" w:rsidR="00376EAA" w:rsidRDefault="00376EAA" w:rsidP="00376EAA">
      <w:pPr>
        <w:ind w:left="720"/>
        <w:rPr>
          <w:rFonts w:asciiTheme="minorHAnsi" w:hAnsiTheme="minorHAnsi"/>
          <w:b/>
          <w:sz w:val="22"/>
          <w:szCs w:val="22"/>
        </w:rPr>
      </w:pPr>
      <w:r>
        <w:rPr>
          <w:rFonts w:asciiTheme="minorHAnsi" w:hAnsiTheme="minorHAnsi"/>
          <w:b/>
          <w:sz w:val="22"/>
          <w:szCs w:val="22"/>
        </w:rPr>
        <w:lastRenderedPageBreak/>
        <w:t xml:space="preserve">Applicants of this pathway must provide practice pattern letters using the </w:t>
      </w:r>
      <w:hyperlink r:id="rId11" w:history="1">
        <w:r w:rsidRPr="00DC206C">
          <w:rPr>
            <w:rStyle w:val="Hyperlink"/>
            <w:rFonts w:asciiTheme="minorHAnsi" w:hAnsiTheme="minorHAnsi"/>
            <w:b/>
            <w:bCs/>
            <w:color w:val="AD986E"/>
            <w:sz w:val="22"/>
            <w:szCs w:val="22"/>
          </w:rPr>
          <w:t>Subspecialty Practice Time Verification template</w:t>
        </w:r>
      </w:hyperlink>
      <w:r w:rsidRPr="00DC206C">
        <w:rPr>
          <w:rFonts w:asciiTheme="minorHAnsi" w:hAnsiTheme="minorHAnsi"/>
          <w:b/>
          <w:bCs/>
          <w:sz w:val="22"/>
          <w:szCs w:val="22"/>
        </w:rPr>
        <w:t>.</w:t>
      </w:r>
      <w:r>
        <w:rPr>
          <w:rFonts w:asciiTheme="minorHAnsi" w:hAnsiTheme="minorHAnsi"/>
          <w:b/>
          <w:sz w:val="22"/>
          <w:szCs w:val="22"/>
        </w:rPr>
        <w:t xml:space="preserve"> Practice time requirement will mirror the requirement stated in the practice track for each subspecialty. Required criteria for the letters is found within the templates.</w:t>
      </w:r>
    </w:p>
    <w:p w14:paraId="3FB59A97" w14:textId="77777777" w:rsidR="00376EAA" w:rsidRDefault="00376EAA" w:rsidP="00376EAA">
      <w:pPr>
        <w:ind w:left="720"/>
        <w:rPr>
          <w:rFonts w:asciiTheme="minorHAnsi" w:hAnsiTheme="minorHAnsi"/>
          <w:b/>
          <w:sz w:val="22"/>
          <w:szCs w:val="22"/>
        </w:rPr>
      </w:pPr>
    </w:p>
    <w:p w14:paraId="34F8778F" w14:textId="77777777" w:rsidR="00376EAA" w:rsidRDefault="00376EAA" w:rsidP="00376EAA">
      <w:pPr>
        <w:pStyle w:val="ListParagraph"/>
        <w:numPr>
          <w:ilvl w:val="0"/>
          <w:numId w:val="4"/>
        </w:numPr>
        <w:rPr>
          <w:rFonts w:asciiTheme="minorHAnsi" w:hAnsiTheme="minorHAnsi"/>
          <w:b/>
          <w:sz w:val="22"/>
          <w:szCs w:val="22"/>
        </w:rPr>
      </w:pPr>
      <w:r>
        <w:rPr>
          <w:rFonts w:asciiTheme="minorHAnsi" w:hAnsiTheme="minorHAnsi"/>
          <w:b/>
          <w:sz w:val="22"/>
          <w:szCs w:val="22"/>
        </w:rPr>
        <w:t>Internationally Trained Faculty at UCNS-Accredited Training Programs</w:t>
      </w:r>
    </w:p>
    <w:p w14:paraId="3B0F8796" w14:textId="77777777" w:rsidR="00376EAA" w:rsidRDefault="00376EAA" w:rsidP="00376EAA">
      <w:pPr>
        <w:pStyle w:val="ListParagraph"/>
        <w:numPr>
          <w:ilvl w:val="1"/>
          <w:numId w:val="4"/>
        </w:numPr>
        <w:rPr>
          <w:rFonts w:asciiTheme="minorHAnsi" w:hAnsiTheme="minorHAnsi"/>
          <w:b/>
          <w:sz w:val="22"/>
          <w:szCs w:val="22"/>
        </w:rPr>
      </w:pPr>
      <w:r>
        <w:rPr>
          <w:rFonts w:asciiTheme="minorHAnsi" w:hAnsiTheme="minorHAnsi"/>
          <w:b/>
          <w:sz w:val="22"/>
          <w:szCs w:val="22"/>
        </w:rPr>
        <w:t>Applicant must have an active appointment as a program director or a faculty member of a UCNS-accredited training program or have evidence of a current offer of such an appointment. Such an offer must be written by the chairperson of the appropriate department of the academic institution and state: a) when the appointment began or will begin, b) that the appointment is contingent upon the applicant sitting for, and passing, the next available UCNS certification examination, and c) that retention or recruitment of the applicant is considered by the institution to be essential to the quality of the fellowship program.</w:t>
      </w:r>
    </w:p>
    <w:p w14:paraId="5DD148C7" w14:textId="77777777" w:rsidR="00376EAA" w:rsidRDefault="00376EAA" w:rsidP="00376EAA">
      <w:pPr>
        <w:pStyle w:val="ListParagraph"/>
        <w:numPr>
          <w:ilvl w:val="1"/>
          <w:numId w:val="4"/>
        </w:numPr>
        <w:rPr>
          <w:rFonts w:asciiTheme="minorHAnsi" w:hAnsiTheme="minorHAnsi"/>
          <w:b/>
          <w:sz w:val="22"/>
          <w:szCs w:val="22"/>
        </w:rPr>
      </w:pPr>
      <w:r>
        <w:rPr>
          <w:rFonts w:asciiTheme="minorHAnsi" w:hAnsiTheme="minorHAnsi"/>
          <w:b/>
          <w:sz w:val="22"/>
          <w:szCs w:val="22"/>
        </w:rPr>
        <w:t xml:space="preserve">Applicant must provide documentation of a 36-month </w:t>
      </w:r>
      <w:proofErr w:type="gramStart"/>
      <w:r>
        <w:rPr>
          <w:rFonts w:asciiTheme="minorHAnsi" w:hAnsiTheme="minorHAnsi"/>
          <w:b/>
          <w:sz w:val="22"/>
          <w:szCs w:val="22"/>
        </w:rPr>
        <w:t>period of time</w:t>
      </w:r>
      <w:proofErr w:type="gramEnd"/>
      <w:r>
        <w:rPr>
          <w:rFonts w:asciiTheme="minorHAnsi" w:hAnsiTheme="minorHAnsi"/>
          <w:b/>
          <w:sz w:val="22"/>
          <w:szCs w:val="22"/>
        </w:rPr>
        <w:t xml:space="preserve"> in which the applicant has spent a minimum of 25% of his/her time in the practice of [</w:t>
      </w:r>
      <w:r w:rsidRPr="00BB5B86">
        <w:rPr>
          <w:rFonts w:asciiTheme="minorHAnsi" w:hAnsiTheme="minorHAnsi"/>
          <w:bCs/>
          <w:sz w:val="22"/>
          <w:szCs w:val="22"/>
        </w:rPr>
        <w:t>Subspecialty</w:t>
      </w:r>
      <w:r>
        <w:rPr>
          <w:rFonts w:asciiTheme="minorHAnsi" w:hAnsiTheme="minorHAnsi"/>
          <w:b/>
          <w:sz w:val="22"/>
          <w:szCs w:val="22"/>
        </w:rPr>
        <w:t xml:space="preserve">]. Practice time requirement will mirror the requirement stated in the practice track for each subspecialty. The practice must: </w:t>
      </w:r>
    </w:p>
    <w:p w14:paraId="40E1D87A" w14:textId="77777777" w:rsidR="00376EAA" w:rsidRDefault="00376EAA" w:rsidP="00376EAA">
      <w:pPr>
        <w:pStyle w:val="ListParagraph"/>
        <w:numPr>
          <w:ilvl w:val="2"/>
          <w:numId w:val="4"/>
        </w:numPr>
        <w:rPr>
          <w:rFonts w:asciiTheme="minorHAnsi" w:hAnsiTheme="minorHAnsi"/>
          <w:b/>
          <w:sz w:val="22"/>
          <w:szCs w:val="22"/>
        </w:rPr>
      </w:pPr>
      <w:r>
        <w:rPr>
          <w:rFonts w:asciiTheme="minorHAnsi" w:hAnsiTheme="minorHAnsi"/>
          <w:b/>
          <w:sz w:val="22"/>
          <w:szCs w:val="22"/>
        </w:rPr>
        <w:t>Have occurred in the 60 months immediately preceding the applicant deadline but need not be continuous.</w:t>
      </w:r>
    </w:p>
    <w:p w14:paraId="333AA686" w14:textId="77777777" w:rsidR="00376EAA" w:rsidRPr="00342D59" w:rsidRDefault="00376EAA" w:rsidP="00376EAA">
      <w:pPr>
        <w:ind w:left="1080"/>
        <w:rPr>
          <w:rFonts w:asciiTheme="minorHAnsi" w:hAnsiTheme="minorHAnsi"/>
          <w:b/>
          <w:sz w:val="22"/>
          <w:szCs w:val="22"/>
        </w:rPr>
      </w:pPr>
      <w:r>
        <w:rPr>
          <w:rFonts w:asciiTheme="minorHAnsi" w:hAnsiTheme="minorHAnsi"/>
          <w:b/>
          <w:sz w:val="22"/>
          <w:szCs w:val="22"/>
        </w:rPr>
        <w:tab/>
      </w:r>
      <w:r w:rsidRPr="004F2559">
        <w:rPr>
          <w:rFonts w:asciiTheme="minorHAnsi" w:hAnsiTheme="minorHAnsi"/>
          <w:b/>
          <w:sz w:val="22"/>
          <w:szCs w:val="22"/>
        </w:rPr>
        <w:t>The application must contain a letter from the chairperson</w:t>
      </w:r>
      <w:r>
        <w:rPr>
          <w:rFonts w:asciiTheme="minorHAnsi" w:hAnsiTheme="minorHAnsi"/>
          <w:b/>
          <w:sz w:val="22"/>
          <w:szCs w:val="22"/>
        </w:rPr>
        <w:t xml:space="preserve">, </w:t>
      </w:r>
      <w:r w:rsidRPr="006614B7">
        <w:rPr>
          <w:rFonts w:asciiTheme="minorHAnsi" w:hAnsiTheme="minorHAnsi"/>
          <w:b/>
          <w:sz w:val="22"/>
          <w:szCs w:val="22"/>
        </w:rPr>
        <w:t xml:space="preserve">using the </w:t>
      </w:r>
      <w:hyperlink r:id="rId12" w:history="1">
        <w:r w:rsidRPr="006614B7">
          <w:rPr>
            <w:rStyle w:val="Hyperlink"/>
            <w:rFonts w:asciiTheme="minorHAnsi" w:hAnsiTheme="minorHAnsi"/>
            <w:b/>
            <w:color w:val="AD986E"/>
            <w:sz w:val="22"/>
            <w:szCs w:val="22"/>
          </w:rPr>
          <w:t xml:space="preserve">Subspecialty </w:t>
        </w:r>
        <w:r>
          <w:rPr>
            <w:rStyle w:val="Hyperlink"/>
            <w:rFonts w:asciiTheme="minorHAnsi" w:hAnsiTheme="minorHAnsi"/>
            <w:b/>
            <w:color w:val="AD986E"/>
            <w:sz w:val="22"/>
            <w:szCs w:val="22"/>
          </w:rPr>
          <w:tab/>
        </w:r>
        <w:r w:rsidRPr="006614B7">
          <w:rPr>
            <w:rStyle w:val="Hyperlink"/>
            <w:rFonts w:asciiTheme="minorHAnsi" w:hAnsiTheme="minorHAnsi"/>
            <w:b/>
            <w:color w:val="AD986E"/>
            <w:sz w:val="22"/>
            <w:szCs w:val="22"/>
          </w:rPr>
          <w:t>Practice Time Verification template</w:t>
        </w:r>
      </w:hyperlink>
      <w:r w:rsidRPr="006614B7">
        <w:rPr>
          <w:rStyle w:val="Hyperlink"/>
          <w:rFonts w:asciiTheme="minorHAnsi" w:hAnsiTheme="minorHAnsi"/>
          <w:b/>
          <w:color w:val="AD986E"/>
          <w:sz w:val="22"/>
          <w:szCs w:val="22"/>
        </w:rPr>
        <w:t>,</w:t>
      </w:r>
      <w:r w:rsidRPr="006614B7">
        <w:rPr>
          <w:rFonts w:asciiTheme="minorHAnsi" w:hAnsiTheme="minorHAnsi" w:cstheme="minorHAnsi"/>
          <w:b/>
          <w:sz w:val="22"/>
          <w:szCs w:val="22"/>
        </w:rPr>
        <w:t xml:space="preserve"> </w:t>
      </w:r>
      <w:r w:rsidRPr="006614B7">
        <w:rPr>
          <w:rFonts w:asciiTheme="minorHAnsi" w:hAnsiTheme="minorHAnsi"/>
          <w:b/>
          <w:sz w:val="22"/>
          <w:szCs w:val="22"/>
        </w:rPr>
        <w:t xml:space="preserve"> </w:t>
      </w:r>
      <w:r w:rsidRPr="004F2559">
        <w:rPr>
          <w:rFonts w:asciiTheme="minorHAnsi" w:hAnsiTheme="minorHAnsi"/>
          <w:b/>
          <w:sz w:val="22"/>
          <w:szCs w:val="22"/>
        </w:rPr>
        <w:t xml:space="preserve">confirming the practice time requirement has </w:t>
      </w:r>
      <w:r>
        <w:rPr>
          <w:rFonts w:asciiTheme="minorHAnsi" w:hAnsiTheme="minorHAnsi"/>
          <w:b/>
          <w:sz w:val="22"/>
          <w:szCs w:val="22"/>
        </w:rPr>
        <w:tab/>
      </w:r>
      <w:r w:rsidRPr="004F2559">
        <w:rPr>
          <w:rFonts w:asciiTheme="minorHAnsi" w:hAnsiTheme="minorHAnsi"/>
          <w:b/>
          <w:sz w:val="22"/>
          <w:szCs w:val="22"/>
        </w:rPr>
        <w:t xml:space="preserve">been met. The letter must address the entire practice </w:t>
      </w:r>
      <w:proofErr w:type="gramStart"/>
      <w:r w:rsidRPr="004F2559">
        <w:rPr>
          <w:rFonts w:asciiTheme="minorHAnsi" w:hAnsiTheme="minorHAnsi"/>
          <w:b/>
          <w:sz w:val="22"/>
          <w:szCs w:val="22"/>
        </w:rPr>
        <w:t>time</w:t>
      </w:r>
      <w:r>
        <w:rPr>
          <w:rFonts w:asciiTheme="minorHAnsi" w:hAnsiTheme="minorHAnsi"/>
          <w:b/>
          <w:sz w:val="22"/>
          <w:szCs w:val="22"/>
        </w:rPr>
        <w:t xml:space="preserve"> </w:t>
      </w:r>
      <w:r w:rsidRPr="004F2559">
        <w:rPr>
          <w:rFonts w:asciiTheme="minorHAnsi" w:hAnsiTheme="minorHAnsi"/>
          <w:b/>
          <w:sz w:val="22"/>
          <w:szCs w:val="22"/>
        </w:rPr>
        <w:t>period</w:t>
      </w:r>
      <w:proofErr w:type="gramEnd"/>
      <w:r w:rsidRPr="004F2559">
        <w:rPr>
          <w:rFonts w:asciiTheme="minorHAnsi" w:hAnsiTheme="minorHAnsi"/>
          <w:b/>
          <w:sz w:val="22"/>
          <w:szCs w:val="22"/>
        </w:rPr>
        <w:t xml:space="preserve"> being submitted.</w:t>
      </w:r>
    </w:p>
    <w:p w14:paraId="6C13333A" w14:textId="77777777" w:rsidR="00376EAA" w:rsidRPr="003408B2" w:rsidRDefault="00376EAA" w:rsidP="00376EAA">
      <w:pPr>
        <w:ind w:left="1440" w:hanging="360"/>
        <w:rPr>
          <w:rFonts w:asciiTheme="minorHAnsi" w:hAnsiTheme="minorHAnsi" w:cstheme="minorHAnsi"/>
          <w:b/>
          <w:bCs/>
          <w:sz w:val="22"/>
          <w:szCs w:val="22"/>
        </w:rPr>
      </w:pPr>
      <w:r w:rsidRPr="003408B2">
        <w:rPr>
          <w:rFonts w:asciiTheme="minorHAnsi" w:hAnsiTheme="minorHAnsi" w:cstheme="minorHAnsi"/>
          <w:b/>
          <w:bCs/>
          <w:sz w:val="22"/>
          <w:szCs w:val="22"/>
        </w:rPr>
        <w:t>c.    Certification is linked directly to the diplomate’s appointment on the faculty of a UCNS-accredited fellowship. That is, if the diplomate no longer is on the faculty of a UCNS-accredited fellowship, his or her certificate automatically terminates. In effect, Faculty certification status is issued jointly to the faculty member and his or her employing institution, which vouches for the faculty member’s competence.</w:t>
      </w:r>
    </w:p>
    <w:p w14:paraId="37A11C07" w14:textId="77777777" w:rsidR="00376EAA" w:rsidRPr="003408B2" w:rsidRDefault="00376EAA" w:rsidP="00376EAA">
      <w:pPr>
        <w:pStyle w:val="ListParagraph"/>
        <w:ind w:left="1440"/>
        <w:rPr>
          <w:rFonts w:asciiTheme="minorHAnsi" w:hAnsiTheme="minorHAnsi"/>
          <w:b/>
          <w:sz w:val="22"/>
          <w:szCs w:val="22"/>
        </w:rPr>
      </w:pPr>
    </w:p>
    <w:p w14:paraId="3ABCF802" w14:textId="77777777" w:rsidR="00376EAA" w:rsidRDefault="00376EAA" w:rsidP="00376EAA">
      <w:pPr>
        <w:ind w:left="1080"/>
        <w:rPr>
          <w:rFonts w:asciiTheme="minorHAnsi" w:hAnsiTheme="minorHAnsi"/>
          <w:b/>
          <w:sz w:val="22"/>
          <w:szCs w:val="22"/>
        </w:rPr>
      </w:pPr>
    </w:p>
    <w:p w14:paraId="7E8338CB" w14:textId="77777777" w:rsidR="00376EAA" w:rsidRDefault="00376EAA" w:rsidP="00376EAA">
      <w:pPr>
        <w:rPr>
          <w:rFonts w:asciiTheme="minorHAnsi" w:hAnsiTheme="minorHAnsi"/>
          <w:b/>
          <w:sz w:val="22"/>
          <w:szCs w:val="22"/>
        </w:rPr>
      </w:pPr>
    </w:p>
    <w:p w14:paraId="0B26BC4F" w14:textId="77777777" w:rsidR="00376EAA" w:rsidRPr="00946E57" w:rsidRDefault="00376EAA" w:rsidP="00376EAA">
      <w:pPr>
        <w:ind w:left="1080"/>
        <w:rPr>
          <w:rFonts w:asciiTheme="minorHAnsi" w:hAnsiTheme="minorHAnsi"/>
          <w:b/>
          <w:sz w:val="22"/>
          <w:szCs w:val="22"/>
        </w:rPr>
      </w:pPr>
    </w:p>
    <w:p w14:paraId="6812E037" w14:textId="77777777" w:rsidR="00376EAA" w:rsidRPr="00946E57" w:rsidRDefault="00376EAA" w:rsidP="00376EAA">
      <w:pPr>
        <w:rPr>
          <w:rFonts w:asciiTheme="minorHAnsi" w:hAnsiTheme="minorHAnsi"/>
          <w:b/>
          <w:sz w:val="22"/>
          <w:szCs w:val="22"/>
        </w:rPr>
      </w:pPr>
    </w:p>
    <w:p w14:paraId="37307CB1" w14:textId="77777777" w:rsidR="00376EAA" w:rsidRPr="00946E57" w:rsidRDefault="00376EAA" w:rsidP="00376EAA">
      <w:pPr>
        <w:rPr>
          <w:rFonts w:asciiTheme="minorHAnsi" w:hAnsiTheme="minorHAnsi"/>
        </w:rPr>
      </w:pPr>
    </w:p>
    <w:p w14:paraId="5A654E8D" w14:textId="77777777" w:rsidR="00376EAA" w:rsidRDefault="00376EAA"/>
    <w:sectPr w:rsidR="00376E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5814" w14:textId="77777777" w:rsidR="003725EA" w:rsidRDefault="003725EA" w:rsidP="00376EAA">
      <w:r>
        <w:separator/>
      </w:r>
    </w:p>
  </w:endnote>
  <w:endnote w:type="continuationSeparator" w:id="0">
    <w:p w14:paraId="17E260BA" w14:textId="77777777" w:rsidR="003725EA" w:rsidRDefault="003725EA" w:rsidP="003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3541" w14:textId="7389841F" w:rsidR="00376EAA" w:rsidRPr="00376EAA" w:rsidRDefault="00376EAA">
    <w:pPr>
      <w:pStyle w:val="Footer"/>
      <w:rPr>
        <w:rFonts w:asciiTheme="minorHAnsi" w:hAnsiTheme="minorHAnsi" w:cstheme="minorHAnsi"/>
        <w:sz w:val="20"/>
        <w:szCs w:val="20"/>
      </w:rPr>
    </w:pPr>
    <w:r w:rsidRPr="00376EAA">
      <w:rPr>
        <w:rFonts w:asciiTheme="minorHAnsi" w:hAnsiTheme="minorHAnsi" w:cstheme="minorHAnsi"/>
        <w:sz w:val="20"/>
        <w:szCs w:val="20"/>
      </w:rPr>
      <w:t xml:space="preserve">Revised/Approved: </w:t>
    </w:r>
    <w:proofErr w:type="gramStart"/>
    <w:r w:rsidRPr="00376EAA">
      <w:rPr>
        <w:rFonts w:asciiTheme="minorHAnsi" w:hAnsiTheme="minorHAnsi" w:cstheme="minorHAnsi"/>
        <w:sz w:val="20"/>
        <w:szCs w:val="20"/>
      </w:rPr>
      <w:t>2/24/23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1221" w14:textId="77777777" w:rsidR="003725EA" w:rsidRDefault="003725EA" w:rsidP="00376EAA">
      <w:r>
        <w:separator/>
      </w:r>
    </w:p>
  </w:footnote>
  <w:footnote w:type="continuationSeparator" w:id="0">
    <w:p w14:paraId="5A4D96B9" w14:textId="77777777" w:rsidR="003725EA" w:rsidRDefault="003725EA" w:rsidP="003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33F"/>
    <w:multiLevelType w:val="hybridMultilevel"/>
    <w:tmpl w:val="D346D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3">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934C9"/>
    <w:multiLevelType w:val="hybridMultilevel"/>
    <w:tmpl w:val="A204FA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2650D"/>
    <w:multiLevelType w:val="hybridMultilevel"/>
    <w:tmpl w:val="B5C0FE40"/>
    <w:lvl w:ilvl="0" w:tplc="9DB494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71129"/>
    <w:multiLevelType w:val="hybridMultilevel"/>
    <w:tmpl w:val="F530D58E"/>
    <w:lvl w:ilvl="0" w:tplc="6AF6D7CE">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CEAC7F4">
      <w:start w:val="1"/>
      <w:numFmt w:val="upperLetter"/>
      <w:lvlText w:val="%3."/>
      <w:lvlJc w:val="left"/>
      <w:pPr>
        <w:tabs>
          <w:tab w:val="num" w:pos="1440"/>
        </w:tabs>
        <w:ind w:left="1440" w:hanging="360"/>
      </w:pPr>
      <w:rPr>
        <w:rFonts w:hint="default"/>
      </w:rPr>
    </w:lvl>
    <w:lvl w:ilvl="3" w:tplc="0409000F">
      <w:start w:val="1"/>
      <w:numFmt w:val="decimal"/>
      <w:lvlText w:val="%4."/>
      <w:lvlJc w:val="left"/>
      <w:pPr>
        <w:tabs>
          <w:tab w:val="num" w:pos="2160"/>
        </w:tabs>
        <w:ind w:left="2160" w:hanging="360"/>
      </w:pPr>
      <w:rPr>
        <w:rFonts w:hint="default"/>
      </w:rPr>
    </w:lvl>
    <w:lvl w:ilvl="4" w:tplc="49AA697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8D1100"/>
    <w:multiLevelType w:val="hybridMultilevel"/>
    <w:tmpl w:val="A73A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E25D9"/>
    <w:multiLevelType w:val="hybridMultilevel"/>
    <w:tmpl w:val="182A6948"/>
    <w:lvl w:ilvl="0" w:tplc="0409000F">
      <w:start w:val="1"/>
      <w:numFmt w:val="decimal"/>
      <w:lvlText w:val="%1."/>
      <w:lvlJc w:val="left"/>
      <w:pPr>
        <w:tabs>
          <w:tab w:val="num" w:pos="1080"/>
        </w:tabs>
        <w:ind w:left="1080" w:hanging="360"/>
      </w:pPr>
      <w:rPr>
        <w:rFonts w:hint="default"/>
      </w:rPr>
    </w:lvl>
    <w:lvl w:ilvl="1" w:tplc="87703B92">
      <w:start w:val="1"/>
      <w:numFmt w:val="decimal"/>
      <w:lvlText w:val="%2."/>
      <w:lvlJc w:val="left"/>
      <w:pPr>
        <w:tabs>
          <w:tab w:val="num" w:pos="1800"/>
        </w:tabs>
        <w:ind w:left="1800" w:hanging="360"/>
      </w:pPr>
      <w:rPr>
        <w:b/>
      </w:rPr>
    </w:lvl>
    <w:lvl w:ilvl="2" w:tplc="5CB6417C">
      <w:start w:val="1"/>
      <w:numFmt w:val="decimal"/>
      <w:lvlText w:val="%3."/>
      <w:lvlJc w:val="left"/>
      <w:pPr>
        <w:tabs>
          <w:tab w:val="num" w:pos="2160"/>
        </w:tabs>
        <w:ind w:left="216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0446BC"/>
    <w:multiLevelType w:val="hybridMultilevel"/>
    <w:tmpl w:val="41EEB022"/>
    <w:lvl w:ilvl="0" w:tplc="6AF6D7CE">
      <w:start w:val="1"/>
      <w:numFmt w:val="upperRoman"/>
      <w:lvlText w:val="%1."/>
      <w:lvlJc w:val="left"/>
      <w:pPr>
        <w:ind w:left="720" w:hanging="360"/>
      </w:pPr>
      <w:rPr>
        <w:rFonts w:hint="default"/>
      </w:rPr>
    </w:lvl>
    <w:lvl w:ilvl="1" w:tplc="6AF6D7CE">
      <w:start w:val="1"/>
      <w:numFmt w:val="upperRoman"/>
      <w:lvlText w:val="%2."/>
      <w:lvlJc w:val="left"/>
      <w:pPr>
        <w:ind w:left="1440" w:hanging="360"/>
      </w:pPr>
      <w:rPr>
        <w:rFonts w:hint="default"/>
      </w:rPr>
    </w:lvl>
    <w:lvl w:ilvl="2" w:tplc="AC68A970">
      <w:start w:val="1"/>
      <w:numFmt w:val="upperLetter"/>
      <w:lvlText w:val="%3."/>
      <w:lvlJc w:val="left"/>
      <w:pPr>
        <w:ind w:left="972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A13A3"/>
    <w:multiLevelType w:val="hybridMultilevel"/>
    <w:tmpl w:val="EE3AC5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796902">
    <w:abstractNumId w:val="3"/>
  </w:num>
  <w:num w:numId="2" w16cid:durableId="942764337">
    <w:abstractNumId w:val="6"/>
  </w:num>
  <w:num w:numId="3" w16cid:durableId="837695374">
    <w:abstractNumId w:val="5"/>
  </w:num>
  <w:num w:numId="4" w16cid:durableId="1932154071">
    <w:abstractNumId w:val="0"/>
  </w:num>
  <w:num w:numId="5" w16cid:durableId="279458577">
    <w:abstractNumId w:val="4"/>
  </w:num>
  <w:num w:numId="6" w16cid:durableId="1417559509">
    <w:abstractNumId w:val="1"/>
  </w:num>
  <w:num w:numId="7" w16cid:durableId="1450777858">
    <w:abstractNumId w:val="2"/>
  </w:num>
  <w:num w:numId="8" w16cid:durableId="72817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AA"/>
    <w:rsid w:val="003725EA"/>
    <w:rsid w:val="00376EAA"/>
    <w:rsid w:val="0054066D"/>
    <w:rsid w:val="00A7588C"/>
    <w:rsid w:val="00D3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43070"/>
  <w15:chartTrackingRefBased/>
  <w15:docId w15:val="{FF99E163-461D-40A8-9E93-22B57B48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EAA"/>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AA"/>
    <w:pPr>
      <w:ind w:left="720"/>
      <w:contextualSpacing/>
    </w:pPr>
  </w:style>
  <w:style w:type="character" w:styleId="Hyperlink">
    <w:name w:val="Hyperlink"/>
    <w:basedOn w:val="DefaultParagraphFont"/>
    <w:uiPriority w:val="99"/>
    <w:unhideWhenUsed/>
    <w:rsid w:val="00376EAA"/>
    <w:rPr>
      <w:color w:val="0563C1" w:themeColor="hyperlink"/>
      <w:u w:val="single"/>
    </w:rPr>
  </w:style>
  <w:style w:type="paragraph" w:styleId="Header">
    <w:name w:val="header"/>
    <w:basedOn w:val="Normal"/>
    <w:link w:val="HeaderChar"/>
    <w:uiPriority w:val="99"/>
    <w:unhideWhenUsed/>
    <w:rsid w:val="00376EAA"/>
    <w:pPr>
      <w:tabs>
        <w:tab w:val="center" w:pos="4680"/>
        <w:tab w:val="right" w:pos="9360"/>
      </w:tabs>
    </w:pPr>
  </w:style>
  <w:style w:type="character" w:customStyle="1" w:styleId="HeaderChar">
    <w:name w:val="Header Char"/>
    <w:basedOn w:val="DefaultParagraphFont"/>
    <w:link w:val="Header"/>
    <w:uiPriority w:val="99"/>
    <w:rsid w:val="00376EAA"/>
    <w:rPr>
      <w:rFonts w:ascii="Comic Sans MS" w:eastAsia="Times New Roman" w:hAnsi="Comic Sans MS" w:cs="Times New Roman"/>
      <w:sz w:val="24"/>
      <w:szCs w:val="24"/>
    </w:rPr>
  </w:style>
  <w:style w:type="paragraph" w:styleId="Footer">
    <w:name w:val="footer"/>
    <w:basedOn w:val="Normal"/>
    <w:link w:val="FooterChar"/>
    <w:uiPriority w:val="99"/>
    <w:unhideWhenUsed/>
    <w:rsid w:val="00376EAA"/>
    <w:pPr>
      <w:tabs>
        <w:tab w:val="center" w:pos="4680"/>
        <w:tab w:val="right" w:pos="9360"/>
      </w:tabs>
    </w:pPr>
  </w:style>
  <w:style w:type="character" w:customStyle="1" w:styleId="FooterChar">
    <w:name w:val="Footer Char"/>
    <w:basedOn w:val="DefaultParagraphFont"/>
    <w:link w:val="Footer"/>
    <w:uiPriority w:val="99"/>
    <w:rsid w:val="00376EAA"/>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ns.org/Online/Certification/Online/Certification_Home.aspx?hkey=c7f37845-c035-4186-bd99-9eff677d6c9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arch.wdoms.org/" TargetMode="External"/><Relationship Id="rId12" Type="http://schemas.openxmlformats.org/officeDocument/2006/relationships/hyperlink" Target="https://www.ucns.org/Online/Certification/Online/Certification_Home.aspx?hkey=c7f37845-c035-4186-bd99-9eff677d6c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ns.org/Online/Certification/Online/Certification_Home.aspx?hkey=c7f37845-c035-4186-bd99-9eff677d6c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cns.org/Online/Certification/Online/Certification_Home.aspx?hkey=c7f37845-c035-4186-bd99-9eff677d6c90" TargetMode="External"/><Relationship Id="rId4" Type="http://schemas.openxmlformats.org/officeDocument/2006/relationships/webSettings" Target="webSettings.xml"/><Relationship Id="rId9" Type="http://schemas.openxmlformats.org/officeDocument/2006/relationships/hyperlink" Target="https://www.ucns.org/Online/Certification/Online/Certification_Home.aspx?hkey=c7f37845-c035-4186-bd99-9eff677d6c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Riggott</dc:creator>
  <cp:keywords/>
  <dc:description/>
  <cp:lastModifiedBy>Becky Swanson</cp:lastModifiedBy>
  <cp:revision>2</cp:revision>
  <dcterms:created xsi:type="dcterms:W3CDTF">2023-03-17T16:37:00Z</dcterms:created>
  <dcterms:modified xsi:type="dcterms:W3CDTF">2023-03-17T16:37:00Z</dcterms:modified>
</cp:coreProperties>
</file>